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AEDA9" w14:textId="524C6521" w:rsidR="007F051E" w:rsidRDefault="007F051E" w:rsidP="007F05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Ref462675860"/>
      <w:bookmarkStart w:id="1" w:name="_Ref465963108"/>
      <w:r>
        <w:rPr>
          <w:b/>
          <w:noProof/>
          <w:sz w:val="24"/>
        </w:rPr>
        <w:t>3GPP TSG-</w:t>
      </w:r>
      <w:fldSimple w:instr="DOCPROPERTY  TSG/WGRef  \* MERGEFORMAT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r w:rsidRPr="00E03989">
        <w:rPr>
          <w:b/>
          <w:noProof/>
          <w:sz w:val="24"/>
        </w:rPr>
        <w:t>116</w:t>
      </w:r>
      <w:r w:rsidR="00814794">
        <w:rPr>
          <w:b/>
          <w:noProof/>
          <w:sz w:val="24"/>
        </w:rPr>
        <w:t>-</w:t>
      </w:r>
      <w:r w:rsidR="00F652C1">
        <w:rPr>
          <w:b/>
          <w:noProof/>
          <w:sz w:val="24"/>
        </w:rPr>
        <w:t>bis</w:t>
      </w:r>
      <w:fldSimple w:instr="DOCPROPERTY  MtgTitle  \* MERGEFORMAT"/>
      <w:r>
        <w:rPr>
          <w:b/>
          <w:i/>
          <w:noProof/>
          <w:sz w:val="28"/>
        </w:rPr>
        <w:tab/>
      </w:r>
      <w:r w:rsidRPr="00814794">
        <w:rPr>
          <w:b/>
          <w:sz w:val="28"/>
          <w:lang w:val="en-US"/>
        </w:rPr>
        <w:t>R4-</w:t>
      </w:r>
      <w:r w:rsidR="00EA4898" w:rsidRPr="00814794">
        <w:rPr>
          <w:b/>
          <w:bCs/>
          <w:iCs/>
          <w:noProof/>
          <w:sz w:val="28"/>
          <w:lang w:val="en-US"/>
        </w:rPr>
        <w:t>251</w:t>
      </w:r>
      <w:r w:rsidR="000F38DE">
        <w:rPr>
          <w:b/>
          <w:bCs/>
          <w:iCs/>
          <w:noProof/>
          <w:sz w:val="28"/>
          <w:lang w:val="en-US"/>
        </w:rPr>
        <w:t>4420</w:t>
      </w:r>
      <w:r w:rsidR="00EA4898" w:rsidRPr="00EA4898" w:rsidDel="00EA4898">
        <w:rPr>
          <w:b/>
          <w:i/>
          <w:iCs/>
          <w:noProof/>
          <w:sz w:val="28"/>
          <w:lang w:val="en-US"/>
        </w:rPr>
        <w:t xml:space="preserve"> </w:t>
      </w:r>
    </w:p>
    <w:p w14:paraId="6B034FEA" w14:textId="7AA077BC" w:rsidR="00516D11" w:rsidRPr="0012718A" w:rsidRDefault="006743C9" w:rsidP="007F051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sz w:val="24"/>
        </w:rPr>
        <w:t>Prague</w:t>
      </w:r>
      <w:r w:rsidR="007F051E">
        <w:rPr>
          <w:sz w:val="24"/>
        </w:rPr>
        <w:t xml:space="preserve">, </w:t>
      </w:r>
      <w:r w:rsidR="005724F0">
        <w:rPr>
          <w:sz w:val="24"/>
        </w:rPr>
        <w:t>Czech Republic</w:t>
      </w:r>
      <w:r w:rsidR="007F051E">
        <w:rPr>
          <w:sz w:val="24"/>
        </w:rPr>
        <w:t xml:space="preserve"> </w:t>
      </w:r>
      <w:r w:rsidR="007F051E">
        <w:rPr>
          <w:b w:val="0"/>
          <w:sz w:val="24"/>
        </w:rPr>
        <w:fldChar w:fldCharType="begin"/>
      </w:r>
      <w:r w:rsidR="007F051E" w:rsidRPr="00A95D32">
        <w:rPr>
          <w:sz w:val="24"/>
        </w:rPr>
        <w:instrText xml:space="preserve"> DOCPROPERTY  StartDate  \* MERGEFORMAT </w:instrText>
      </w:r>
      <w:r w:rsidR="007F051E">
        <w:rPr>
          <w:b w:val="0"/>
          <w:sz w:val="24"/>
        </w:rPr>
        <w:fldChar w:fldCharType="separate"/>
      </w:r>
      <w:r w:rsidR="00A40FC3">
        <w:rPr>
          <w:sz w:val="24"/>
        </w:rPr>
        <w:t>13</w:t>
      </w:r>
      <w:r w:rsidR="007F051E" w:rsidRPr="00D74ABC">
        <w:rPr>
          <w:sz w:val="24"/>
          <w:vertAlign w:val="superscript"/>
        </w:rPr>
        <w:t>th</w:t>
      </w:r>
      <w:r w:rsidR="007F051E">
        <w:rPr>
          <w:sz w:val="24"/>
        </w:rPr>
        <w:t xml:space="preserve"> </w:t>
      </w:r>
      <w:r w:rsidR="007F051E">
        <w:rPr>
          <w:b w:val="0"/>
          <w:sz w:val="24"/>
        </w:rPr>
        <w:fldChar w:fldCharType="end"/>
      </w:r>
      <w:r w:rsidR="007F051E">
        <w:rPr>
          <w:sz w:val="24"/>
        </w:rPr>
        <w:t xml:space="preserve">– </w:t>
      </w:r>
      <w:r w:rsidR="00A40FC3">
        <w:rPr>
          <w:sz w:val="24"/>
        </w:rPr>
        <w:t>17</w:t>
      </w:r>
      <w:r w:rsidR="007F051E" w:rsidRPr="00D74ABC">
        <w:rPr>
          <w:sz w:val="24"/>
          <w:vertAlign w:val="superscript"/>
        </w:rPr>
        <w:t>th</w:t>
      </w:r>
      <w:r w:rsidR="007F051E">
        <w:rPr>
          <w:sz w:val="24"/>
        </w:rPr>
        <w:t xml:space="preserve"> </w:t>
      </w:r>
      <w:r w:rsidR="007F051E">
        <w:rPr>
          <w:b w:val="0"/>
          <w:sz w:val="24"/>
        </w:rPr>
        <w:fldChar w:fldCharType="begin"/>
      </w:r>
      <w:r w:rsidR="007F051E" w:rsidRPr="00A95D32">
        <w:rPr>
          <w:sz w:val="24"/>
        </w:rPr>
        <w:instrText xml:space="preserve"> DOCPROPERTY  EndDate  \* MERGEFORMAT </w:instrText>
      </w:r>
      <w:r w:rsidR="007F051E">
        <w:rPr>
          <w:b w:val="0"/>
          <w:sz w:val="24"/>
        </w:rPr>
        <w:fldChar w:fldCharType="separate"/>
      </w:r>
      <w:r w:rsidR="00A40FC3">
        <w:rPr>
          <w:sz w:val="24"/>
        </w:rPr>
        <w:t>October</w:t>
      </w:r>
      <w:r w:rsidR="007F051E" w:rsidRPr="00BA51D9">
        <w:rPr>
          <w:sz w:val="24"/>
        </w:rPr>
        <w:t xml:space="preserve"> 2025</w:t>
      </w:r>
      <w:r w:rsidR="007F051E">
        <w:rPr>
          <w:b w:val="0"/>
          <w:sz w:val="24"/>
        </w:rPr>
        <w:fldChar w:fldCharType="end"/>
      </w:r>
      <w:r w:rsidR="00516D11">
        <w:rPr>
          <w:rFonts w:cs="Arial"/>
          <w:sz w:val="24"/>
        </w:rPr>
        <w:br/>
      </w:r>
    </w:p>
    <w:p w14:paraId="791DA543" w14:textId="6AB4B177" w:rsidR="00516D11" w:rsidRPr="005E4466" w:rsidRDefault="00516D11" w:rsidP="00516D11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770D00" w:rsidRPr="00770D00">
        <w:rPr>
          <w:rFonts w:ascii="Arial" w:hAnsi="Arial" w:cs="Arial"/>
          <w:b/>
        </w:rPr>
        <w:t>UE RF requirement set for 4x26 dBm PC1</w:t>
      </w:r>
      <w:r w:rsidR="00523D6B">
        <w:rPr>
          <w:rFonts w:ascii="Arial" w:hAnsi="Arial" w:cs="Arial"/>
          <w:b/>
        </w:rPr>
        <w:t xml:space="preserve"> </w:t>
      </w:r>
    </w:p>
    <w:p w14:paraId="0159F2DB" w14:textId="77777777" w:rsidR="00516D11" w:rsidRPr="005E4466" w:rsidRDefault="00516D11" w:rsidP="00516D11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  <w:t>Qualcomm Incorporated</w:t>
      </w:r>
    </w:p>
    <w:p w14:paraId="72C6643E" w14:textId="779139C3" w:rsidR="00516D11" w:rsidRPr="005E4466" w:rsidRDefault="00516D11" w:rsidP="00516D11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E86C76">
        <w:rPr>
          <w:rFonts w:ascii="Arial" w:hAnsi="Arial" w:cs="Arial"/>
          <w:b/>
        </w:rPr>
        <w:t>7.1.</w:t>
      </w:r>
      <w:r w:rsidR="000B1AE2">
        <w:rPr>
          <w:rFonts w:ascii="Arial" w:hAnsi="Arial" w:cs="Arial"/>
          <w:b/>
        </w:rPr>
        <w:t>4</w:t>
      </w:r>
    </w:p>
    <w:p w14:paraId="40009091" w14:textId="5EE4CA3C" w:rsidR="00516D11" w:rsidRPr="00C13DA6" w:rsidRDefault="00516D11" w:rsidP="00516D11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0B1AE2">
        <w:rPr>
          <w:rFonts w:ascii="Arial" w:hAnsi="Arial" w:cs="Arial"/>
          <w:b/>
        </w:rPr>
        <w:t>Discussion</w:t>
      </w:r>
    </w:p>
    <w:p w14:paraId="57A32C14" w14:textId="77777777" w:rsidR="00A37CEF" w:rsidRPr="00785E35" w:rsidRDefault="00A37CEF" w:rsidP="0003651D">
      <w:pPr>
        <w:pStyle w:val="Heading1"/>
        <w:jc w:val="both"/>
      </w:pPr>
      <w:r w:rsidRPr="00785E35">
        <w:t>Introduction</w:t>
      </w:r>
      <w:bookmarkEnd w:id="0"/>
      <w:bookmarkEnd w:id="1"/>
    </w:p>
    <w:p w14:paraId="0E42DD81" w14:textId="3E31841A" w:rsidR="008C3AD3" w:rsidRDefault="00770D00" w:rsidP="005562AB">
      <w:pPr>
        <w:overflowPunct/>
        <w:autoSpaceDE/>
        <w:autoSpaceDN/>
        <w:adjustRightInd/>
        <w:spacing w:after="120"/>
        <w:ind w:hanging="22"/>
        <w:jc w:val="both"/>
        <w:textAlignment w:val="auto"/>
        <w:rPr>
          <w:lang w:eastAsia="zh-CN"/>
        </w:rPr>
      </w:pPr>
      <w:r>
        <w:rPr>
          <w:lang w:eastAsia="zh-CN"/>
        </w:rPr>
        <w:t>T</w:t>
      </w:r>
      <w:r w:rsidR="005562AB" w:rsidRPr="00FC169B">
        <w:rPr>
          <w:lang w:eastAsia="zh-CN"/>
        </w:rPr>
        <w:t xml:space="preserve">he </w:t>
      </w:r>
      <w:r w:rsidR="00E86C76">
        <w:rPr>
          <w:lang w:eastAsia="zh-CN"/>
        </w:rPr>
        <w:t>Rel20 UE RF enhancement WI</w:t>
      </w:r>
      <w:r w:rsidR="005562AB" w:rsidRPr="00FC169B">
        <w:rPr>
          <w:lang w:eastAsia="zh-CN"/>
        </w:rPr>
        <w:t xml:space="preserve"> [1] approved in RAN#10</w:t>
      </w:r>
      <w:r w:rsidR="00055E51">
        <w:rPr>
          <w:lang w:eastAsia="zh-CN"/>
        </w:rPr>
        <w:t>9</w:t>
      </w:r>
      <w:r>
        <w:rPr>
          <w:lang w:eastAsia="zh-CN"/>
        </w:rPr>
        <w:t xml:space="preserve"> outlines</w:t>
      </w:r>
      <w:r w:rsidR="00C22636">
        <w:rPr>
          <w:lang w:eastAsia="zh-CN"/>
        </w:rPr>
        <w:t xml:space="preserve"> the following </w:t>
      </w:r>
      <w:r w:rsidR="008C3AD3">
        <w:rPr>
          <w:lang w:eastAsia="zh-CN"/>
        </w:rPr>
        <w:t>objective</w:t>
      </w:r>
      <w:r>
        <w:rPr>
          <w:lang w:eastAsia="zh-CN"/>
        </w:rPr>
        <w:t>s</w:t>
      </w:r>
      <w:r w:rsidR="008C3AD3">
        <w:rPr>
          <w:lang w:eastAsia="zh-CN"/>
        </w:rPr>
        <w:t xml:space="preserve"> regarding </w:t>
      </w:r>
      <w:r w:rsidR="008C3AD3" w:rsidRPr="00CB0FB6">
        <w:rPr>
          <w:lang w:eastAsia="zh-CN"/>
        </w:rPr>
        <w:t>High power UE (HPUE) for NR single carrier operation</w:t>
      </w:r>
      <w:r w:rsidR="008C3AD3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C3AD3" w14:paraId="704D6F68" w14:textId="77777777" w:rsidTr="008C3AD3">
        <w:tc>
          <w:tcPr>
            <w:tcW w:w="9962" w:type="dxa"/>
          </w:tcPr>
          <w:p w14:paraId="08E9500A" w14:textId="77777777" w:rsidR="009D7F37" w:rsidRPr="00A61082" w:rsidRDefault="009D7F37" w:rsidP="009D7F37">
            <w:pPr>
              <w:spacing w:before="0" w:after="0"/>
            </w:pPr>
            <w:r w:rsidRPr="00243D4C">
              <w:rPr>
                <w:b/>
              </w:rPr>
              <w:t xml:space="preserve">High power UE (HPUE) for </w:t>
            </w:r>
            <w:r>
              <w:rPr>
                <w:b/>
              </w:rPr>
              <w:t>NR single carrier operation</w:t>
            </w:r>
          </w:p>
          <w:p w14:paraId="79B0547D" w14:textId="77777777" w:rsidR="009D7F37" w:rsidRPr="00E82761" w:rsidRDefault="009D7F37" w:rsidP="009D7F37">
            <w:pPr>
              <w:pStyle w:val="ListParagraph"/>
              <w:widowControl w:val="0"/>
              <w:numPr>
                <w:ilvl w:val="0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hAnsi="Times New Roman" w:hint="eastAsia"/>
                <w:sz w:val="20"/>
                <w:szCs w:val="20"/>
              </w:rPr>
              <w:t>Specify the UE RF requirements for single carrier TDD to support 4Tx for CPE/FWA UE with 4x26dBm PA configurations</w:t>
            </w:r>
          </w:p>
          <w:p w14:paraId="7CA63CD6" w14:textId="77777777" w:rsidR="009D7F37" w:rsidRPr="00E82761" w:rsidRDefault="009D7F37" w:rsidP="009D7F37">
            <w:pPr>
              <w:pStyle w:val="ListParagraph"/>
              <w:widowControl w:val="0"/>
              <w:numPr>
                <w:ilvl w:val="1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hAnsi="Times New Roman"/>
                <w:sz w:val="20"/>
                <w:szCs w:val="20"/>
              </w:rPr>
              <w:t xml:space="preserve">Co-existence study </w:t>
            </w:r>
            <w:r w:rsidRPr="00E82761">
              <w:rPr>
                <w:rFonts w:ascii="Times New Roman" w:eastAsia="DengXian" w:hAnsi="Times New Roman" w:hint="eastAsia"/>
                <w:sz w:val="20"/>
                <w:szCs w:val="20"/>
              </w:rPr>
              <w:t>for ACLR, specify ACLR requirements if needed</w:t>
            </w:r>
          </w:p>
          <w:p w14:paraId="1078E0A5" w14:textId="77777777" w:rsidR="009D7F37" w:rsidRPr="00E82761" w:rsidRDefault="009D7F37" w:rsidP="009D7F37">
            <w:pPr>
              <w:pStyle w:val="ListParagraph"/>
              <w:widowControl w:val="0"/>
              <w:numPr>
                <w:ilvl w:val="1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hAnsi="Times New Roman"/>
                <w:sz w:val="20"/>
                <w:szCs w:val="20"/>
              </w:rPr>
              <w:t>Specify the UE RF requirements including maximum output power (MOP), MPR requirements, etc.</w:t>
            </w:r>
          </w:p>
          <w:p w14:paraId="084EDA02" w14:textId="77777777" w:rsidR="009D7F37" w:rsidRPr="00E82761" w:rsidRDefault="009D7F37" w:rsidP="009D7F37">
            <w:pPr>
              <w:pStyle w:val="ListParagraph"/>
              <w:widowControl w:val="0"/>
              <w:numPr>
                <w:ilvl w:val="2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hAnsi="Times New Roman"/>
                <w:sz w:val="20"/>
                <w:szCs w:val="20"/>
              </w:rPr>
              <w:t>Supporting 4x4 UL MIMO and TxD</w:t>
            </w:r>
          </w:p>
          <w:p w14:paraId="540E3DD1" w14:textId="77777777" w:rsidR="009D7F37" w:rsidRPr="00E82761" w:rsidRDefault="009D7F37" w:rsidP="009D7F37">
            <w:pPr>
              <w:pStyle w:val="ListParagraph"/>
              <w:widowControl w:val="0"/>
              <w:numPr>
                <w:ilvl w:val="1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hAnsi="Times New Roman"/>
                <w:sz w:val="20"/>
                <w:szCs w:val="20"/>
              </w:rPr>
              <w:t>Specify the band specific requirements for exemplary bands</w:t>
            </w:r>
          </w:p>
          <w:p w14:paraId="41665284" w14:textId="77777777" w:rsidR="009D7F37" w:rsidRPr="00E82761" w:rsidRDefault="009D7F37" w:rsidP="009D7F37">
            <w:pPr>
              <w:pStyle w:val="ListParagraph"/>
              <w:widowControl w:val="0"/>
              <w:numPr>
                <w:ilvl w:val="2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hAnsi="Times New Roman" w:hint="eastAsia"/>
                <w:sz w:val="20"/>
                <w:szCs w:val="20"/>
              </w:rPr>
              <w:t>E</w:t>
            </w:r>
            <w:r w:rsidRPr="00E82761">
              <w:rPr>
                <w:rFonts w:ascii="Times New Roman" w:hAnsi="Times New Roman"/>
                <w:sz w:val="20"/>
                <w:szCs w:val="20"/>
              </w:rPr>
              <w:t>xample bands: n41, n77/n78, n79, n104</w:t>
            </w:r>
          </w:p>
          <w:p w14:paraId="0D7878C2" w14:textId="77777777" w:rsidR="009D7F37" w:rsidRPr="00E82761" w:rsidRDefault="009D7F37" w:rsidP="009D7F37">
            <w:pPr>
              <w:pStyle w:val="ListParagraph"/>
              <w:widowControl w:val="0"/>
              <w:numPr>
                <w:ilvl w:val="1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eastAsia="DengXian" w:hAnsi="Times New Roman"/>
                <w:sz w:val="20"/>
                <w:szCs w:val="20"/>
              </w:rPr>
              <w:t>Maximum output power is up to 32 dBm</w:t>
            </w:r>
          </w:p>
          <w:p w14:paraId="61BD660B" w14:textId="77777777" w:rsidR="009D7F37" w:rsidRPr="00E82761" w:rsidRDefault="009D7F37" w:rsidP="009D7F37">
            <w:pPr>
              <w:pStyle w:val="ListParagraph"/>
              <w:widowControl w:val="0"/>
              <w:numPr>
                <w:ilvl w:val="2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hAnsi="Times New Roman"/>
                <w:sz w:val="20"/>
                <w:szCs w:val="20"/>
              </w:rPr>
              <w:t>RAN4 to determine whether to reuse PC1 or introduce new power class</w:t>
            </w:r>
          </w:p>
          <w:p w14:paraId="3A009D59" w14:textId="77777777" w:rsidR="009D7F37" w:rsidRDefault="009D7F37" w:rsidP="009D7F37">
            <w:pPr>
              <w:spacing w:before="0" w:after="0"/>
            </w:pPr>
          </w:p>
          <w:p w14:paraId="44A121A5" w14:textId="77777777" w:rsidR="009D7F37" w:rsidRPr="00E82761" w:rsidRDefault="009D7F37" w:rsidP="009D7F37">
            <w:pPr>
              <w:pStyle w:val="ListParagraph"/>
              <w:widowControl w:val="0"/>
              <w:numPr>
                <w:ilvl w:val="0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hAnsi="Times New Roman"/>
                <w:sz w:val="20"/>
                <w:szCs w:val="20"/>
              </w:rPr>
              <w:t>PC1.5 with 2Tx for FDD bands for handheld and FWA UE</w:t>
            </w:r>
          </w:p>
          <w:p w14:paraId="74948743" w14:textId="77777777" w:rsidR="009D7F37" w:rsidRPr="00E82761" w:rsidRDefault="009D7F37" w:rsidP="009D7F37">
            <w:pPr>
              <w:pStyle w:val="ListParagraph"/>
              <w:widowControl w:val="0"/>
              <w:numPr>
                <w:ilvl w:val="1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hAnsi="Times New Roman"/>
                <w:sz w:val="20"/>
                <w:szCs w:val="20"/>
              </w:rPr>
              <w:t>Specify the UE RF requirements including maximum output power (MOP), MPR requirements, etc.</w:t>
            </w:r>
          </w:p>
          <w:p w14:paraId="01160AC2" w14:textId="77777777" w:rsidR="009D7F37" w:rsidRPr="00E82761" w:rsidRDefault="009D7F37" w:rsidP="009D7F37">
            <w:pPr>
              <w:pStyle w:val="ListParagraph"/>
              <w:widowControl w:val="0"/>
              <w:numPr>
                <w:ilvl w:val="2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hAnsi="Times New Roman"/>
                <w:sz w:val="20"/>
                <w:szCs w:val="20"/>
              </w:rPr>
              <w:t>Supporting 2x2 UL MIMO and TxD</w:t>
            </w:r>
          </w:p>
          <w:p w14:paraId="45A759DE" w14:textId="77777777" w:rsidR="009D7F37" w:rsidRPr="00E82761" w:rsidRDefault="009D7F37" w:rsidP="009D7F37">
            <w:pPr>
              <w:pStyle w:val="ListParagraph"/>
              <w:widowControl w:val="0"/>
              <w:numPr>
                <w:ilvl w:val="2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hAnsi="Times New Roman"/>
                <w:sz w:val="20"/>
                <w:szCs w:val="20"/>
              </w:rPr>
              <w:t>Baseline PA configuration: 2 x 26 dBm</w:t>
            </w:r>
          </w:p>
          <w:p w14:paraId="402F65A1" w14:textId="77777777" w:rsidR="009D7F37" w:rsidRPr="00E82761" w:rsidRDefault="009D7F37" w:rsidP="009D7F37">
            <w:pPr>
              <w:pStyle w:val="ListParagraph"/>
              <w:widowControl w:val="0"/>
              <w:numPr>
                <w:ilvl w:val="1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hAnsi="Times New Roman"/>
                <w:sz w:val="20"/>
                <w:szCs w:val="20"/>
              </w:rPr>
              <w:t>Specify the band specific requirements for exemplary bands</w:t>
            </w:r>
          </w:p>
          <w:p w14:paraId="755A9778" w14:textId="77777777" w:rsidR="009D7F37" w:rsidRPr="00E82761" w:rsidRDefault="009D7F37" w:rsidP="009D7F37">
            <w:pPr>
              <w:pStyle w:val="ListParagraph"/>
              <w:widowControl w:val="0"/>
              <w:numPr>
                <w:ilvl w:val="1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hAnsi="Times New Roman" w:hint="eastAsia"/>
                <w:sz w:val="20"/>
                <w:szCs w:val="20"/>
              </w:rPr>
              <w:t>E</w:t>
            </w:r>
            <w:r w:rsidRPr="00E82761">
              <w:rPr>
                <w:rFonts w:ascii="Times New Roman" w:hAnsi="Times New Roman"/>
                <w:sz w:val="20"/>
                <w:szCs w:val="20"/>
              </w:rPr>
              <w:t>xample bands: n1, n25</w:t>
            </w:r>
          </w:p>
          <w:p w14:paraId="2F71C976" w14:textId="77777777" w:rsidR="009D7F37" w:rsidRDefault="009D7F37" w:rsidP="009D7F37">
            <w:pPr>
              <w:spacing w:before="0" w:after="0"/>
            </w:pPr>
          </w:p>
          <w:p w14:paraId="3B4A78E0" w14:textId="77777777" w:rsidR="009D7F37" w:rsidRPr="00D254EF" w:rsidRDefault="009D7F37" w:rsidP="009D7F37">
            <w:pPr>
              <w:pStyle w:val="ListParagraph"/>
              <w:widowControl w:val="0"/>
              <w:numPr>
                <w:ilvl w:val="0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D254EF">
              <w:rPr>
                <w:rFonts w:ascii="Times New Roman" w:hAnsi="Times New Roman"/>
                <w:sz w:val="20"/>
                <w:szCs w:val="20"/>
              </w:rPr>
              <w:t>PC1.5 1Tx for TDD bands for FWA</w:t>
            </w:r>
            <w:r w:rsidRPr="00D254EF">
              <w:rPr>
                <w:rFonts w:ascii="Times New Roman" w:eastAsia="DengXian" w:hAnsi="Times New Roman" w:hint="eastAsia"/>
                <w:sz w:val="20"/>
                <w:szCs w:val="20"/>
              </w:rPr>
              <w:t xml:space="preserve"> </w:t>
            </w:r>
            <w:r w:rsidRPr="00D254EF">
              <w:rPr>
                <w:rFonts w:ascii="Times New Roman" w:hAnsi="Times New Roman"/>
                <w:sz w:val="20"/>
                <w:szCs w:val="20"/>
              </w:rPr>
              <w:t>UE</w:t>
            </w:r>
          </w:p>
          <w:p w14:paraId="330C0E61" w14:textId="77777777" w:rsidR="009D7F37" w:rsidRPr="00D254EF" w:rsidRDefault="009D7F37" w:rsidP="009D7F37">
            <w:pPr>
              <w:pStyle w:val="ListParagraph"/>
              <w:widowControl w:val="0"/>
              <w:numPr>
                <w:ilvl w:val="1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D254EF">
              <w:rPr>
                <w:rFonts w:ascii="Times New Roman" w:hAnsi="Times New Roman"/>
                <w:sz w:val="20"/>
                <w:szCs w:val="20"/>
              </w:rPr>
              <w:t>Study the possibility of applying PC1.5 with 2Tx MPR/A-MPR requirements to PC1.5 with 1Tx, if feasible, specify the corresponding UE RF requirements, including maximum output power (MOP), MPR/A-MPR requirements, etc.</w:t>
            </w:r>
          </w:p>
          <w:p w14:paraId="70907361" w14:textId="77777777" w:rsidR="009D7F37" w:rsidRPr="00D254EF" w:rsidRDefault="009D7F37" w:rsidP="009D7F37">
            <w:pPr>
              <w:pStyle w:val="ListParagraph"/>
              <w:widowControl w:val="0"/>
              <w:numPr>
                <w:ilvl w:val="2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D254EF">
              <w:rPr>
                <w:rFonts w:ascii="Times New Roman" w:hAnsi="Times New Roman"/>
                <w:sz w:val="20"/>
                <w:szCs w:val="20"/>
              </w:rPr>
              <w:t>Baseline PA configuration: 1 x 29 dBm</w:t>
            </w:r>
          </w:p>
          <w:p w14:paraId="70A74FC3" w14:textId="77777777" w:rsidR="009D7F37" w:rsidRPr="00D254EF" w:rsidRDefault="009D7F37" w:rsidP="009D7F37">
            <w:pPr>
              <w:pStyle w:val="ListParagraph"/>
              <w:widowControl w:val="0"/>
              <w:numPr>
                <w:ilvl w:val="2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D254EF">
              <w:rPr>
                <w:rFonts w:ascii="Times New Roman" w:hAnsi="Times New Roman" w:hint="eastAsia"/>
                <w:sz w:val="20"/>
                <w:szCs w:val="20"/>
              </w:rPr>
              <w:t>E</w:t>
            </w:r>
            <w:r w:rsidRPr="00D254EF">
              <w:rPr>
                <w:rFonts w:ascii="Times New Roman" w:hAnsi="Times New Roman"/>
                <w:sz w:val="20"/>
                <w:szCs w:val="20"/>
              </w:rPr>
              <w:t>xample bands: n41, n77/n78, n79</w:t>
            </w:r>
          </w:p>
          <w:p w14:paraId="5DABF209" w14:textId="77777777" w:rsidR="009D7F37" w:rsidRPr="00D254EF" w:rsidRDefault="009D7F37" w:rsidP="009D7F37">
            <w:pPr>
              <w:pStyle w:val="ListParagraph"/>
              <w:widowControl w:val="0"/>
              <w:numPr>
                <w:ilvl w:val="1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D254EF">
              <w:rPr>
                <w:rFonts w:ascii="Times New Roman" w:hAnsi="Times New Roman"/>
                <w:sz w:val="20"/>
                <w:szCs w:val="20"/>
              </w:rPr>
              <w:t>This work is to start in 2026 Q4</w:t>
            </w:r>
          </w:p>
          <w:p w14:paraId="28712966" w14:textId="77777777" w:rsidR="009D7F37" w:rsidRPr="00D254EF" w:rsidRDefault="009D7F37" w:rsidP="009D7F37">
            <w:pPr>
              <w:spacing w:before="0" w:after="0"/>
            </w:pPr>
          </w:p>
          <w:p w14:paraId="184DF7A3" w14:textId="77777777" w:rsidR="009D7F37" w:rsidRPr="00E82761" w:rsidRDefault="009D7F37" w:rsidP="009D7F37">
            <w:pPr>
              <w:pStyle w:val="ListParagraph"/>
              <w:widowControl w:val="0"/>
              <w:numPr>
                <w:ilvl w:val="0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hAnsi="Times New Roman"/>
                <w:sz w:val="20"/>
                <w:szCs w:val="20"/>
              </w:rPr>
              <w:t>2Tx for TDD bands for FWA UE</w:t>
            </w:r>
          </w:p>
          <w:p w14:paraId="0221E9EE" w14:textId="77777777" w:rsidR="009D7F37" w:rsidRPr="00E82761" w:rsidRDefault="009D7F37" w:rsidP="009D7F37">
            <w:pPr>
              <w:pStyle w:val="ListParagraph"/>
              <w:widowControl w:val="0"/>
              <w:numPr>
                <w:ilvl w:val="1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hAnsi="Times New Roman"/>
                <w:sz w:val="20"/>
                <w:szCs w:val="20"/>
              </w:rPr>
              <w:t>Study the possibility of applying PC1 with 4Tx A-MPR/MPR requirements to PC1 with 2Tx, if feasible, specify the corresponding UE RF requirements, including maximum output power (MOP), MPR/A-MPR requirements, etc.</w:t>
            </w:r>
          </w:p>
          <w:p w14:paraId="6A180E66" w14:textId="77777777" w:rsidR="009D7F37" w:rsidRPr="00E82761" w:rsidRDefault="009D7F37" w:rsidP="009D7F37">
            <w:pPr>
              <w:pStyle w:val="ListParagraph"/>
              <w:widowControl w:val="0"/>
              <w:numPr>
                <w:ilvl w:val="2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hAnsi="Times New Roman"/>
                <w:sz w:val="20"/>
                <w:szCs w:val="20"/>
              </w:rPr>
              <w:t>Baseline PA configuration: 2 x 29 dBm</w:t>
            </w:r>
          </w:p>
          <w:p w14:paraId="37ED4F13" w14:textId="77777777" w:rsidR="009D7F37" w:rsidRPr="00E82761" w:rsidRDefault="009D7F37" w:rsidP="009D7F37">
            <w:pPr>
              <w:pStyle w:val="ListParagraph"/>
              <w:widowControl w:val="0"/>
              <w:numPr>
                <w:ilvl w:val="2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hAnsi="Times New Roman" w:hint="eastAsia"/>
                <w:sz w:val="20"/>
                <w:szCs w:val="20"/>
              </w:rPr>
              <w:t>E</w:t>
            </w:r>
            <w:r w:rsidRPr="00E82761">
              <w:rPr>
                <w:rFonts w:ascii="Times New Roman" w:hAnsi="Times New Roman"/>
                <w:sz w:val="20"/>
                <w:szCs w:val="20"/>
              </w:rPr>
              <w:t>xample bands: n41, n77/n78, n79, n104</w:t>
            </w:r>
          </w:p>
          <w:p w14:paraId="25FF6B96" w14:textId="77777777" w:rsidR="009D7F37" w:rsidRPr="00E82761" w:rsidRDefault="009D7F37" w:rsidP="009D7F37">
            <w:pPr>
              <w:pStyle w:val="ListParagraph"/>
              <w:widowControl w:val="0"/>
              <w:numPr>
                <w:ilvl w:val="1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eastAsia="DengXian" w:hAnsi="Times New Roman"/>
                <w:sz w:val="20"/>
                <w:szCs w:val="20"/>
              </w:rPr>
              <w:t>Maximum output power is up to 32 dBm</w:t>
            </w:r>
          </w:p>
          <w:p w14:paraId="52CF319B" w14:textId="77777777" w:rsidR="009D7F37" w:rsidRPr="00E82761" w:rsidRDefault="009D7F37" w:rsidP="009D7F37">
            <w:pPr>
              <w:pStyle w:val="ListParagraph"/>
              <w:widowControl w:val="0"/>
              <w:numPr>
                <w:ilvl w:val="2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eastAsia="DengXian" w:hAnsi="Times New Roman"/>
                <w:sz w:val="20"/>
                <w:szCs w:val="20"/>
              </w:rPr>
              <w:t>RAN4 to determine whether to reuse PC1 or introduce new power class</w:t>
            </w:r>
          </w:p>
          <w:p w14:paraId="0B7A5CF9" w14:textId="371AFEBE" w:rsidR="008C3AD3" w:rsidRPr="009D7F37" w:rsidRDefault="009D7F37" w:rsidP="009D7F37">
            <w:pPr>
              <w:pStyle w:val="ListParagraph"/>
              <w:widowControl w:val="0"/>
              <w:numPr>
                <w:ilvl w:val="1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hAnsi="Times New Roman"/>
                <w:sz w:val="20"/>
                <w:szCs w:val="20"/>
              </w:rPr>
              <w:t>This work is to start in 2026 Q4</w:t>
            </w:r>
          </w:p>
        </w:tc>
      </w:tr>
    </w:tbl>
    <w:p w14:paraId="2D161FEE" w14:textId="77777777" w:rsidR="008C3AD3" w:rsidRDefault="008C3AD3" w:rsidP="005562AB">
      <w:pPr>
        <w:overflowPunct/>
        <w:autoSpaceDE/>
        <w:autoSpaceDN/>
        <w:adjustRightInd/>
        <w:spacing w:after="120"/>
        <w:ind w:hanging="22"/>
        <w:jc w:val="both"/>
        <w:textAlignment w:val="auto"/>
        <w:rPr>
          <w:lang w:eastAsia="zh-CN"/>
        </w:rPr>
      </w:pPr>
    </w:p>
    <w:p w14:paraId="6556B6C7" w14:textId="71B4C0D3" w:rsidR="00A37CEF" w:rsidRPr="00575D77" w:rsidRDefault="008C3AD3" w:rsidP="005562AB">
      <w:pPr>
        <w:overflowPunct/>
        <w:autoSpaceDE/>
        <w:autoSpaceDN/>
        <w:adjustRightInd/>
        <w:spacing w:after="120"/>
        <w:ind w:hanging="22"/>
        <w:jc w:val="both"/>
        <w:textAlignment w:val="auto"/>
        <w:rPr>
          <w:lang w:eastAsia="zh-CN"/>
        </w:rPr>
      </w:pPr>
      <w:r>
        <w:rPr>
          <w:lang w:eastAsia="zh-CN"/>
        </w:rPr>
        <w:t xml:space="preserve">In this paper, </w:t>
      </w:r>
      <w:r w:rsidR="00055E51">
        <w:rPr>
          <w:lang w:eastAsia="zh-CN"/>
        </w:rPr>
        <w:t xml:space="preserve">we provide in this paper our </w:t>
      </w:r>
      <w:r w:rsidR="009D7F37">
        <w:rPr>
          <w:lang w:eastAsia="zh-CN"/>
        </w:rPr>
        <w:t xml:space="preserve">preliminary </w:t>
      </w:r>
      <w:r w:rsidR="00055E51">
        <w:rPr>
          <w:lang w:eastAsia="zh-CN"/>
        </w:rPr>
        <w:t>views on the</w:t>
      </w:r>
      <w:r>
        <w:rPr>
          <w:lang w:eastAsia="zh-CN"/>
        </w:rPr>
        <w:t xml:space="preserve"> </w:t>
      </w:r>
      <w:r w:rsidR="00FA1222">
        <w:rPr>
          <w:lang w:eastAsia="zh-CN"/>
        </w:rPr>
        <w:t xml:space="preserve">UE RF aspects </w:t>
      </w:r>
      <w:r w:rsidR="009D7F37">
        <w:rPr>
          <w:lang w:eastAsia="zh-CN"/>
        </w:rPr>
        <w:t xml:space="preserve">related to </w:t>
      </w:r>
      <w:r w:rsidR="00702E4B">
        <w:rPr>
          <w:lang w:eastAsia="zh-CN"/>
        </w:rPr>
        <w:t>the 4X26 dBm</w:t>
      </w:r>
      <w:r w:rsidR="009D7F37">
        <w:rPr>
          <w:lang w:eastAsia="zh-CN"/>
        </w:rPr>
        <w:t xml:space="preserve"> (FWA) </w:t>
      </w:r>
      <w:r w:rsidR="00702E4B">
        <w:rPr>
          <w:lang w:eastAsia="zh-CN"/>
        </w:rPr>
        <w:t xml:space="preserve">UE </w:t>
      </w:r>
      <w:r w:rsidR="009D7F37">
        <w:rPr>
          <w:lang w:eastAsia="zh-CN"/>
        </w:rPr>
        <w:t>in RAN4</w:t>
      </w:r>
      <w:r w:rsidR="007A0996">
        <w:rPr>
          <w:lang w:eastAsia="zh-CN"/>
        </w:rPr>
        <w:t xml:space="preserve"> Rel</w:t>
      </w:r>
      <w:r w:rsidR="006A2402">
        <w:rPr>
          <w:lang w:eastAsia="zh-CN"/>
        </w:rPr>
        <w:t>-</w:t>
      </w:r>
      <w:r w:rsidR="007A0996">
        <w:rPr>
          <w:lang w:eastAsia="zh-CN"/>
        </w:rPr>
        <w:t>20</w:t>
      </w:r>
      <w:r w:rsidR="00C22636">
        <w:rPr>
          <w:lang w:eastAsia="zh-CN"/>
        </w:rPr>
        <w:t xml:space="preserve">. </w:t>
      </w:r>
      <w:r w:rsidR="00EF49CD">
        <w:rPr>
          <w:lang w:eastAsia="zh-CN"/>
        </w:rPr>
        <w:t xml:space="preserve"> </w:t>
      </w:r>
    </w:p>
    <w:p w14:paraId="0AD74C97" w14:textId="6218E62C" w:rsidR="008F0628" w:rsidRPr="007A0996" w:rsidRDefault="003B2015" w:rsidP="004C2E63">
      <w:pPr>
        <w:pStyle w:val="Heading1"/>
        <w:jc w:val="both"/>
        <w:rPr>
          <w:lang w:val="de-DE" w:eastAsia="zh-CN"/>
        </w:rPr>
      </w:pPr>
      <w:bookmarkStart w:id="2" w:name="_Ref463027406"/>
      <w:bookmarkStart w:id="3" w:name="_Ref465963195"/>
      <w:bookmarkStart w:id="4" w:name="_Ref466040522"/>
      <w:bookmarkStart w:id="5" w:name="_Ref378529477"/>
      <w:bookmarkStart w:id="6" w:name="_Toc424303267"/>
      <w:bookmarkStart w:id="7" w:name="_Toc425248865"/>
      <w:bookmarkStart w:id="8" w:name="_Toc425344835"/>
      <w:bookmarkStart w:id="9" w:name="_Toc425350726"/>
      <w:bookmarkStart w:id="10" w:name="_Toc425501584"/>
      <w:bookmarkStart w:id="11" w:name="_Toc425504168"/>
      <w:bookmarkStart w:id="12" w:name="_Ref525738606"/>
      <w:bookmarkStart w:id="13" w:name="_Ref7626308"/>
      <w:bookmarkStart w:id="14" w:name="_Ref21100018"/>
      <w:r>
        <w:rPr>
          <w:lang w:val="de-DE" w:eastAsia="zh-CN"/>
        </w:rPr>
        <w:lastRenderedPageBreak/>
        <w:t xml:space="preserve">General </w:t>
      </w:r>
      <w:r w:rsidR="00130411">
        <w:rPr>
          <w:lang w:val="de-DE" w:eastAsia="zh-CN"/>
        </w:rPr>
        <w:t>discussion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228745B" w14:textId="027D85F5" w:rsidR="00C47BBA" w:rsidRDefault="00C47BBA" w:rsidP="00C47BBA">
      <w:pPr>
        <w:pStyle w:val="Heading2"/>
      </w:pPr>
      <w:r>
        <w:t>UE RF requirements</w:t>
      </w:r>
    </w:p>
    <w:p w14:paraId="693FE196" w14:textId="77777777" w:rsidR="001458C1" w:rsidRDefault="00652628" w:rsidP="00C47BBA">
      <w:pPr>
        <w:rPr>
          <w:lang w:val="en-GB"/>
        </w:rPr>
      </w:pPr>
      <w:r>
        <w:rPr>
          <w:lang w:val="en-GB"/>
        </w:rPr>
        <w:t xml:space="preserve">While a separate co-existence study </w:t>
      </w:r>
      <w:r w:rsidR="00CF5C18">
        <w:rPr>
          <w:lang w:val="en-GB"/>
        </w:rPr>
        <w:t xml:space="preserve">is being pursued to revisit the ACLR requirement for a UE with </w:t>
      </w:r>
      <w:r w:rsidR="001458C1">
        <w:rPr>
          <w:lang w:val="en-GB"/>
        </w:rPr>
        <w:t>potentially 32 dBm of UL power, an orthogonal consideration is the UE RF requirement set.</w:t>
      </w:r>
    </w:p>
    <w:p w14:paraId="6615494C" w14:textId="7E388AF1" w:rsidR="00C47BBA" w:rsidRDefault="00C47BBA" w:rsidP="00C47BBA">
      <w:pPr>
        <w:rPr>
          <w:lang w:val="en-GB"/>
        </w:rPr>
      </w:pPr>
      <w:r>
        <w:rPr>
          <w:lang w:val="en-GB"/>
        </w:rPr>
        <w:t xml:space="preserve">There </w:t>
      </w:r>
      <w:r w:rsidR="00901E42">
        <w:rPr>
          <w:lang w:val="en-GB"/>
        </w:rPr>
        <w:t xml:space="preserve">is precedent for a 4Tx UE, specifically the 4x23 dBm PC1.5 </w:t>
      </w:r>
      <w:r w:rsidR="000123FB">
        <w:rPr>
          <w:lang w:val="en-GB"/>
        </w:rPr>
        <w:t>UE</w:t>
      </w:r>
      <w:r w:rsidR="00901E42">
        <w:rPr>
          <w:lang w:val="en-GB"/>
        </w:rPr>
        <w:t xml:space="preserve"> enabled for Rel-18</w:t>
      </w:r>
      <w:r w:rsidR="00981325">
        <w:rPr>
          <w:lang w:val="en-GB"/>
        </w:rPr>
        <w:t>.</w:t>
      </w:r>
      <w:r w:rsidR="00901E42">
        <w:rPr>
          <w:lang w:val="en-GB"/>
        </w:rPr>
        <w:t xml:space="preserve"> </w:t>
      </w:r>
      <w:r w:rsidR="00981325">
        <w:rPr>
          <w:lang w:val="en-GB"/>
        </w:rPr>
        <w:t>For</w:t>
      </w:r>
      <w:r w:rsidR="00590360">
        <w:rPr>
          <w:lang w:val="en-GB"/>
        </w:rPr>
        <w:t xml:space="preserve"> consistency </w:t>
      </w:r>
      <w:r w:rsidR="00981325">
        <w:rPr>
          <w:lang w:val="en-GB"/>
        </w:rPr>
        <w:t>and completeness,</w:t>
      </w:r>
      <w:r w:rsidR="00590360">
        <w:rPr>
          <w:lang w:val="en-GB"/>
        </w:rPr>
        <w:t xml:space="preserve"> </w:t>
      </w:r>
      <w:r w:rsidR="00EE1583">
        <w:rPr>
          <w:lang w:val="en-GB"/>
        </w:rPr>
        <w:t xml:space="preserve">the </w:t>
      </w:r>
      <w:r w:rsidR="000123FB">
        <w:rPr>
          <w:lang w:val="en-GB"/>
        </w:rPr>
        <w:t xml:space="preserve">UE RF requirements for the </w:t>
      </w:r>
      <w:r w:rsidR="00EE1583">
        <w:rPr>
          <w:lang w:val="en-GB"/>
        </w:rPr>
        <w:t xml:space="preserve">4Tx PC1 device </w:t>
      </w:r>
      <w:r w:rsidR="00590360">
        <w:rPr>
          <w:lang w:val="en-GB"/>
        </w:rPr>
        <w:t>be patterned after the 4Tx PC1.5 device</w:t>
      </w:r>
      <w:r w:rsidR="00981325">
        <w:rPr>
          <w:lang w:val="en-GB"/>
        </w:rPr>
        <w:t>.</w:t>
      </w:r>
    </w:p>
    <w:p w14:paraId="49C88362" w14:textId="4FEBC8A2" w:rsidR="00590360" w:rsidRPr="00814794" w:rsidRDefault="00590360" w:rsidP="00C47BBA">
      <w:pPr>
        <w:rPr>
          <w:b/>
          <w:bCs/>
          <w:lang w:val="en-GB"/>
        </w:rPr>
      </w:pPr>
      <w:r w:rsidRPr="00814794">
        <w:rPr>
          <w:b/>
          <w:u w:val="single"/>
          <w:lang w:val="en-GB"/>
        </w:rPr>
        <w:t xml:space="preserve">Proposal </w:t>
      </w:r>
      <w:r w:rsidR="0090003D" w:rsidRPr="00814794">
        <w:rPr>
          <w:b/>
          <w:bCs/>
          <w:u w:val="single"/>
          <w:lang w:val="en-GB"/>
        </w:rPr>
        <w:t>1</w:t>
      </w:r>
      <w:r w:rsidRPr="00814794">
        <w:rPr>
          <w:b/>
          <w:bCs/>
          <w:lang w:val="en-GB"/>
        </w:rPr>
        <w:t xml:space="preserve">: </w:t>
      </w:r>
      <w:r w:rsidR="00E15732" w:rsidRPr="00814794">
        <w:rPr>
          <w:b/>
          <w:bCs/>
          <w:lang w:val="en-GB"/>
        </w:rPr>
        <w:t xml:space="preserve">The starting point for the UE RF requirements for the </w:t>
      </w:r>
      <w:r w:rsidR="00AA2051" w:rsidRPr="00814794">
        <w:rPr>
          <w:b/>
          <w:bCs/>
          <w:lang w:val="en-GB"/>
        </w:rPr>
        <w:t>4Tx PC1 UE is the set of</w:t>
      </w:r>
      <w:r w:rsidR="00F73D57">
        <w:rPr>
          <w:b/>
          <w:bCs/>
          <w:lang w:val="en-GB"/>
        </w:rPr>
        <w:t xml:space="preserve"> UE </w:t>
      </w:r>
      <w:r w:rsidR="00DF1B6A">
        <w:rPr>
          <w:b/>
          <w:bCs/>
          <w:lang w:val="en-GB"/>
        </w:rPr>
        <w:t xml:space="preserve">RF </w:t>
      </w:r>
      <w:r w:rsidR="00DF1B6A" w:rsidRPr="00814794">
        <w:rPr>
          <w:b/>
          <w:bCs/>
          <w:lang w:val="en-GB"/>
        </w:rPr>
        <w:t>requirements</w:t>
      </w:r>
      <w:r w:rsidR="00AA2051" w:rsidRPr="00814794">
        <w:rPr>
          <w:b/>
          <w:bCs/>
          <w:lang w:val="en-GB"/>
        </w:rPr>
        <w:t xml:space="preserve"> for 4Tx PC1.5</w:t>
      </w:r>
    </w:p>
    <w:p w14:paraId="1BF6C472" w14:textId="0D6E6E2D" w:rsidR="002C4CC1" w:rsidRDefault="002C4CC1" w:rsidP="00C47BBA">
      <w:pPr>
        <w:rPr>
          <w:lang w:val="en-GB"/>
        </w:rPr>
      </w:pPr>
      <w:r>
        <w:rPr>
          <w:lang w:val="en-GB"/>
        </w:rPr>
        <w:t>The</w:t>
      </w:r>
      <w:r w:rsidR="00D12480">
        <w:rPr>
          <w:lang w:val="en-GB"/>
        </w:rPr>
        <w:t xml:space="preserve"> main characteristic of the FWA UE as relevant to </w:t>
      </w:r>
      <w:r w:rsidR="002270AA">
        <w:rPr>
          <w:lang w:val="en-GB"/>
        </w:rPr>
        <w:t>Tx requirements is large antenna isolation.</w:t>
      </w:r>
      <w:r w:rsidR="00972F91">
        <w:rPr>
          <w:lang w:val="en-GB"/>
        </w:rPr>
        <w:t xml:space="preserve"> This aspect may be useful to </w:t>
      </w:r>
      <w:r w:rsidR="00E21579">
        <w:rPr>
          <w:lang w:val="en-GB"/>
        </w:rPr>
        <w:t>agree on early, for the sake of efficient progress later on.</w:t>
      </w:r>
    </w:p>
    <w:p w14:paraId="21117436" w14:textId="5FA1A973" w:rsidR="002270AA" w:rsidRPr="00914825" w:rsidRDefault="002270AA" w:rsidP="00C47BBA">
      <w:pPr>
        <w:rPr>
          <w:b/>
          <w:bCs/>
          <w:lang w:val="en-GB"/>
        </w:rPr>
      </w:pPr>
      <w:r w:rsidRPr="00814794">
        <w:rPr>
          <w:b/>
          <w:u w:val="single"/>
          <w:lang w:val="en-GB"/>
        </w:rPr>
        <w:t xml:space="preserve">Proposal </w:t>
      </w:r>
      <w:r w:rsidR="00FF2570" w:rsidRPr="00814794">
        <w:rPr>
          <w:b/>
          <w:bCs/>
          <w:u w:val="single"/>
          <w:lang w:val="en-GB"/>
        </w:rPr>
        <w:t>2</w:t>
      </w:r>
      <w:r w:rsidRPr="00814794">
        <w:rPr>
          <w:b/>
          <w:bCs/>
          <w:lang w:val="en-GB"/>
        </w:rPr>
        <w:t xml:space="preserve">: </w:t>
      </w:r>
      <w:r w:rsidR="00AA774A" w:rsidRPr="00814794">
        <w:rPr>
          <w:b/>
          <w:bCs/>
          <w:lang w:val="en-GB"/>
        </w:rPr>
        <w:t>Antenna</w:t>
      </w:r>
      <w:r w:rsidR="00826241">
        <w:rPr>
          <w:b/>
          <w:bCs/>
          <w:lang w:val="en-GB"/>
        </w:rPr>
        <w:t xml:space="preserve"> to antenna</w:t>
      </w:r>
      <w:r w:rsidR="00AA774A" w:rsidRPr="00814794">
        <w:rPr>
          <w:b/>
          <w:bCs/>
          <w:lang w:val="en-GB"/>
        </w:rPr>
        <w:t xml:space="preserve"> isolation is assumed to 20 dB for </w:t>
      </w:r>
      <w:r w:rsidR="00A852C0" w:rsidRPr="00814794">
        <w:rPr>
          <w:b/>
          <w:bCs/>
          <w:lang w:val="en-GB"/>
        </w:rPr>
        <w:t xml:space="preserve">the 4Tx PC1 FWA </w:t>
      </w:r>
      <w:r w:rsidR="00826241">
        <w:rPr>
          <w:b/>
          <w:bCs/>
          <w:lang w:val="en-GB"/>
        </w:rPr>
        <w:t>UE</w:t>
      </w:r>
    </w:p>
    <w:p w14:paraId="2B7C1C2C" w14:textId="77777777" w:rsidR="00A37CEF" w:rsidRPr="00D54742" w:rsidRDefault="00A37CEF" w:rsidP="0003651D">
      <w:pPr>
        <w:pStyle w:val="Heading1"/>
        <w:jc w:val="both"/>
      </w:pPr>
      <w:r>
        <w:t>References</w:t>
      </w:r>
    </w:p>
    <w:p w14:paraId="53518240" w14:textId="5FB0A918" w:rsidR="00A37CEF" w:rsidRDefault="002A1374" w:rsidP="00B41221">
      <w:pPr>
        <w:pStyle w:val="ListParagraph"/>
        <w:numPr>
          <w:ilvl w:val="0"/>
          <w:numId w:val="2"/>
        </w:numPr>
        <w:spacing w:after="120"/>
        <w:jc w:val="both"/>
        <w:rPr>
          <w:rFonts w:ascii="Times New Roman" w:eastAsia="SimSun" w:hAnsi="Times New Roman"/>
          <w:sz w:val="20"/>
          <w:szCs w:val="20"/>
          <w:lang w:val="en-GB"/>
        </w:rPr>
      </w:pPr>
      <w:bookmarkStart w:id="15" w:name="_Ref47616084"/>
      <w:bookmarkStart w:id="16" w:name="_Ref32439522"/>
      <w:r w:rsidRPr="002A1374">
        <w:rPr>
          <w:rFonts w:ascii="Times New Roman" w:eastAsia="SimSun" w:hAnsi="Times New Roman"/>
          <w:sz w:val="20"/>
          <w:szCs w:val="20"/>
          <w:lang w:val="en-GB"/>
        </w:rPr>
        <w:t>RP-252942</w:t>
      </w:r>
      <w:r w:rsidR="00B41221" w:rsidRPr="00B41221"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 w:rsidR="00E059A4" w:rsidRPr="002A1374">
        <w:rPr>
          <w:rFonts w:ascii="Times New Roman" w:eastAsia="SimSun" w:hAnsi="Times New Roman"/>
          <w:sz w:val="20"/>
          <w:szCs w:val="20"/>
          <w:lang w:val="en-GB"/>
        </w:rPr>
        <w:t>New WID: UE RF enhancements for NR FR1, Phase 5</w:t>
      </w:r>
      <w:r w:rsidR="00B41221" w:rsidRPr="00B41221"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 w:rsidR="001A7CAE">
        <w:rPr>
          <w:rFonts w:ascii="Times New Roman" w:eastAsia="SimSun" w:hAnsi="Times New Roman"/>
          <w:sz w:val="20"/>
          <w:szCs w:val="20"/>
          <w:lang w:val="en-GB"/>
        </w:rPr>
        <w:t>v</w:t>
      </w:r>
      <w:r w:rsidR="009853FE">
        <w:rPr>
          <w:rFonts w:ascii="Times New Roman" w:eastAsia="SimSun" w:hAnsi="Times New Roman"/>
          <w:sz w:val="20"/>
          <w:szCs w:val="20"/>
          <w:lang w:val="en-GB"/>
        </w:rPr>
        <w:t>ivo</w:t>
      </w:r>
      <w:r w:rsidR="00B41221" w:rsidRPr="00B41221">
        <w:rPr>
          <w:rFonts w:ascii="Times New Roman" w:eastAsia="SimSun" w:hAnsi="Times New Roman"/>
          <w:sz w:val="20"/>
          <w:szCs w:val="20"/>
          <w:lang w:val="en-GB"/>
        </w:rPr>
        <w:t xml:space="preserve"> (Moderator)</w:t>
      </w:r>
      <w:bookmarkEnd w:id="15"/>
      <w:r w:rsidR="006D7E0B"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 w:rsidR="006D7E0B" w:rsidRPr="006D7E0B">
        <w:rPr>
          <w:rFonts w:ascii="Times New Roman" w:eastAsia="SimSun" w:hAnsi="Times New Roman"/>
          <w:sz w:val="20"/>
          <w:szCs w:val="20"/>
          <w:lang w:val="en-GB"/>
        </w:rPr>
        <w:t>RAN Meeting #10</w:t>
      </w:r>
      <w:r w:rsidR="001A7CAE">
        <w:rPr>
          <w:rFonts w:ascii="Times New Roman" w:eastAsia="SimSun" w:hAnsi="Times New Roman"/>
          <w:sz w:val="20"/>
          <w:szCs w:val="20"/>
          <w:lang w:val="en-GB"/>
        </w:rPr>
        <w:t>9</w:t>
      </w:r>
      <w:r w:rsidR="006D7E0B"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 w:rsidR="000B6494">
        <w:rPr>
          <w:rFonts w:ascii="Times New Roman" w:eastAsia="SimSun" w:hAnsi="Times New Roman"/>
          <w:sz w:val="20"/>
          <w:szCs w:val="20"/>
          <w:lang w:val="en-GB"/>
        </w:rPr>
        <w:t>Beijing</w:t>
      </w:r>
      <w:r w:rsidR="006D7E0B" w:rsidRPr="006D7E0B"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 w:rsidR="000B6494">
        <w:rPr>
          <w:rFonts w:ascii="Times New Roman" w:eastAsia="SimSun" w:hAnsi="Times New Roman"/>
          <w:sz w:val="20"/>
          <w:szCs w:val="20"/>
          <w:lang w:val="en-GB"/>
        </w:rPr>
        <w:t>China</w:t>
      </w:r>
      <w:r w:rsidR="006D7E0B">
        <w:rPr>
          <w:rFonts w:ascii="Times New Roman" w:eastAsia="SimSun" w:hAnsi="Times New Roman"/>
          <w:sz w:val="20"/>
          <w:szCs w:val="20"/>
          <w:lang w:val="en-GB"/>
        </w:rPr>
        <w:t>.</w:t>
      </w:r>
    </w:p>
    <w:bookmarkEnd w:id="16"/>
    <w:p w14:paraId="7547DE2D" w14:textId="77777777" w:rsidR="00A37CEF" w:rsidRDefault="00A37CEF" w:rsidP="0003651D">
      <w:pPr>
        <w:jc w:val="both"/>
      </w:pPr>
    </w:p>
    <w:sectPr w:rsidR="00A37CEF" w:rsidSect="00370B59">
      <w:headerReference w:type="even" r:id="rId10"/>
      <w:footerReference w:type="even" r:id="rId11"/>
      <w:footerReference w:type="default" r:id="rId12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85AE4" w14:textId="77777777" w:rsidR="00226FCA" w:rsidRDefault="00226FCA">
      <w:pPr>
        <w:spacing w:after="0"/>
      </w:pPr>
      <w:r>
        <w:separator/>
      </w:r>
    </w:p>
  </w:endnote>
  <w:endnote w:type="continuationSeparator" w:id="0">
    <w:p w14:paraId="6F5CCCE4" w14:textId="77777777" w:rsidR="00226FCA" w:rsidRDefault="00226FCA">
      <w:pPr>
        <w:spacing w:after="0"/>
      </w:pPr>
      <w:r>
        <w:continuationSeparator/>
      </w:r>
    </w:p>
  </w:endnote>
  <w:endnote w:type="continuationNotice" w:id="1">
    <w:p w14:paraId="1D33E752" w14:textId="77777777" w:rsidR="00226FCA" w:rsidRDefault="00226F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98EDF" w14:textId="77777777" w:rsidR="00146ED2" w:rsidRDefault="00E0451E" w:rsidP="00F13B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8AD202" w14:textId="77777777" w:rsidR="00146ED2" w:rsidRDefault="00146ED2" w:rsidP="00F13BD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E84F1" w14:textId="77777777" w:rsidR="00146ED2" w:rsidRDefault="00E0451E" w:rsidP="00F13BD8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54955" w14:textId="77777777" w:rsidR="00226FCA" w:rsidRDefault="00226FCA">
      <w:pPr>
        <w:spacing w:after="0"/>
      </w:pPr>
      <w:r>
        <w:separator/>
      </w:r>
    </w:p>
  </w:footnote>
  <w:footnote w:type="continuationSeparator" w:id="0">
    <w:p w14:paraId="5A609409" w14:textId="77777777" w:rsidR="00226FCA" w:rsidRDefault="00226FCA">
      <w:pPr>
        <w:spacing w:after="0"/>
      </w:pPr>
      <w:r>
        <w:continuationSeparator/>
      </w:r>
    </w:p>
  </w:footnote>
  <w:footnote w:type="continuationNotice" w:id="1">
    <w:p w14:paraId="39A7618F" w14:textId="77777777" w:rsidR="00226FCA" w:rsidRDefault="00226F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E779E" w14:textId="77777777" w:rsidR="00146ED2" w:rsidRDefault="00E045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01784A"/>
    <w:multiLevelType w:val="hybridMultilevel"/>
    <w:tmpl w:val="1FDA7812"/>
    <w:lvl w:ilvl="0" w:tplc="BEBA84A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72F8F2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F4F654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4AA828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363DA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34C65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AA3D1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145696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8CEC8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61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1E230B"/>
    <w:multiLevelType w:val="hybridMultilevel"/>
    <w:tmpl w:val="43929580"/>
    <w:lvl w:ilvl="0" w:tplc="C63A292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C60B24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C2D45A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EC3D8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D262D4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842764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8AA97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D8831A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36CAC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E2747"/>
    <w:multiLevelType w:val="hybridMultilevel"/>
    <w:tmpl w:val="FCB694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DB92D56"/>
    <w:multiLevelType w:val="hybridMultilevel"/>
    <w:tmpl w:val="A6CECC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37642"/>
    <w:multiLevelType w:val="hybridMultilevel"/>
    <w:tmpl w:val="21308EAC"/>
    <w:lvl w:ilvl="0" w:tplc="D9A66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C4EF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A63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BA4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A42E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64DC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DA16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903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6447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2D0418B"/>
    <w:multiLevelType w:val="hybridMultilevel"/>
    <w:tmpl w:val="7B4EF652"/>
    <w:lvl w:ilvl="0" w:tplc="566E1CD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A431B0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245D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CFE5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F61A9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4EBB86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EE95F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0CE034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4212D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977C94"/>
    <w:multiLevelType w:val="hybridMultilevel"/>
    <w:tmpl w:val="321493FE"/>
    <w:lvl w:ilvl="0" w:tplc="E0DAACB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1A1206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4E1D5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D223EC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46286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AAE8C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2E02AA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5A43E0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8CE4B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C55668"/>
    <w:multiLevelType w:val="hybridMultilevel"/>
    <w:tmpl w:val="3B020732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D636914"/>
    <w:multiLevelType w:val="hybridMultilevel"/>
    <w:tmpl w:val="F8F2FD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E4252F6"/>
    <w:multiLevelType w:val="multilevel"/>
    <w:tmpl w:val="FD3EE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2E11247"/>
    <w:multiLevelType w:val="hybridMultilevel"/>
    <w:tmpl w:val="E1D06C7C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345A1C31"/>
    <w:multiLevelType w:val="hybridMultilevel"/>
    <w:tmpl w:val="90520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E350F7"/>
    <w:multiLevelType w:val="hybridMultilevel"/>
    <w:tmpl w:val="8EBEA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F82B34"/>
    <w:multiLevelType w:val="hybridMultilevel"/>
    <w:tmpl w:val="2FF08B96"/>
    <w:lvl w:ilvl="0" w:tplc="8D3E0F0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06D29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20B33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2E4A8C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68757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663C64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66BEE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762BFA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4C1002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B2372AB"/>
    <w:multiLevelType w:val="hybridMultilevel"/>
    <w:tmpl w:val="C00C2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05273C"/>
    <w:multiLevelType w:val="hybridMultilevel"/>
    <w:tmpl w:val="BF06D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F766C8"/>
    <w:multiLevelType w:val="hybridMultilevel"/>
    <w:tmpl w:val="A024ED46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3" w15:restartNumberingAfterBreak="0">
    <w:nsid w:val="3EFB6BED"/>
    <w:multiLevelType w:val="hybridMultilevel"/>
    <w:tmpl w:val="581CC4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705F79"/>
    <w:multiLevelType w:val="hybridMultilevel"/>
    <w:tmpl w:val="E8524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B82F7D"/>
    <w:multiLevelType w:val="hybridMultilevel"/>
    <w:tmpl w:val="F43C2416"/>
    <w:lvl w:ilvl="0" w:tplc="BCD27D9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E019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EA5534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92DF6E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2E8D0A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7C596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0661E0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C8171C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407750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016819"/>
    <w:multiLevelType w:val="hybridMultilevel"/>
    <w:tmpl w:val="ACF4A33C"/>
    <w:lvl w:ilvl="0" w:tplc="A2E4A15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4410B0"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1CE290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98D87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7A50A0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1A85B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A4D98C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C4D89E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A620A2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8" w15:restartNumberingAfterBreak="0">
    <w:nsid w:val="4EFF4D03"/>
    <w:multiLevelType w:val="hybridMultilevel"/>
    <w:tmpl w:val="8CB2F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FF5332"/>
    <w:multiLevelType w:val="multilevel"/>
    <w:tmpl w:val="B3A45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15D2CC8"/>
    <w:multiLevelType w:val="hybridMultilevel"/>
    <w:tmpl w:val="4274D04E"/>
    <w:lvl w:ilvl="0" w:tplc="E01E9F5E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04491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AC2300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DEEA9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745DD6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62DE76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98EA70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9446C6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5ED7B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-7128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-64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-568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-496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-42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-3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-28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-20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-1368" w:hanging="360"/>
      </w:pPr>
      <w:rPr>
        <w:rFonts w:ascii="Wingdings" w:hAnsi="Wingdings" w:hint="default"/>
      </w:rPr>
    </w:lvl>
  </w:abstractNum>
  <w:abstractNum w:abstractNumId="32" w15:restartNumberingAfterBreak="0">
    <w:nsid w:val="5CB43665"/>
    <w:multiLevelType w:val="hybridMultilevel"/>
    <w:tmpl w:val="73AE7A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C1154C"/>
    <w:multiLevelType w:val="multilevel"/>
    <w:tmpl w:val="5CC1154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4" w15:restartNumberingAfterBreak="0">
    <w:nsid w:val="6A312022"/>
    <w:multiLevelType w:val="hybridMultilevel"/>
    <w:tmpl w:val="BDEC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E21C85"/>
    <w:multiLevelType w:val="hybridMultilevel"/>
    <w:tmpl w:val="1DC099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7A2D57"/>
    <w:multiLevelType w:val="hybridMultilevel"/>
    <w:tmpl w:val="43BCD9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793D63"/>
    <w:multiLevelType w:val="hybridMultilevel"/>
    <w:tmpl w:val="4A505C56"/>
    <w:lvl w:ilvl="0" w:tplc="EA1818F2">
      <w:start w:val="93"/>
      <w:numFmt w:val="bullet"/>
      <w:lvlText w:val="-"/>
      <w:lvlJc w:val="left"/>
      <w:pPr>
        <w:ind w:left="360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718F4DAD"/>
    <w:multiLevelType w:val="hybridMultilevel"/>
    <w:tmpl w:val="3E6076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94988422">
    <w:abstractNumId w:val="12"/>
  </w:num>
  <w:num w:numId="2" w16cid:durableId="276178333">
    <w:abstractNumId w:val="0"/>
  </w:num>
  <w:num w:numId="3" w16cid:durableId="741606055">
    <w:abstractNumId w:val="2"/>
  </w:num>
  <w:num w:numId="4" w16cid:durableId="1935287387">
    <w:abstractNumId w:val="19"/>
  </w:num>
  <w:num w:numId="5" w16cid:durableId="1753619575">
    <w:abstractNumId w:val="27"/>
  </w:num>
  <w:num w:numId="6" w16cid:durableId="528227147">
    <w:abstractNumId w:val="8"/>
  </w:num>
  <w:num w:numId="7" w16cid:durableId="1151141409">
    <w:abstractNumId w:val="30"/>
  </w:num>
  <w:num w:numId="8" w16cid:durableId="1326208731">
    <w:abstractNumId w:val="26"/>
  </w:num>
  <w:num w:numId="9" w16cid:durableId="2096242991">
    <w:abstractNumId w:val="20"/>
  </w:num>
  <w:num w:numId="10" w16cid:durableId="964656557">
    <w:abstractNumId w:val="28"/>
  </w:num>
  <w:num w:numId="11" w16cid:durableId="724842134">
    <w:abstractNumId w:val="6"/>
  </w:num>
  <w:num w:numId="12" w16cid:durableId="1263489318">
    <w:abstractNumId w:val="38"/>
  </w:num>
  <w:num w:numId="13" w16cid:durableId="1656177574">
    <w:abstractNumId w:val="4"/>
  </w:num>
  <w:num w:numId="14" w16cid:durableId="1351568597">
    <w:abstractNumId w:val="1"/>
  </w:num>
  <w:num w:numId="15" w16cid:durableId="197086569">
    <w:abstractNumId w:val="9"/>
  </w:num>
  <w:num w:numId="16" w16cid:durableId="1700426356">
    <w:abstractNumId w:val="10"/>
  </w:num>
  <w:num w:numId="17" w16cid:durableId="517815193">
    <w:abstractNumId w:val="11"/>
  </w:num>
  <w:num w:numId="18" w16cid:durableId="1275752242">
    <w:abstractNumId w:val="25"/>
  </w:num>
  <w:num w:numId="19" w16cid:durableId="1417093260">
    <w:abstractNumId w:val="18"/>
  </w:num>
  <w:num w:numId="20" w16cid:durableId="925773427">
    <w:abstractNumId w:val="36"/>
  </w:num>
  <w:num w:numId="21" w16cid:durableId="306326423">
    <w:abstractNumId w:val="3"/>
  </w:num>
  <w:num w:numId="22" w16cid:durableId="1262372539">
    <w:abstractNumId w:val="17"/>
  </w:num>
  <w:num w:numId="23" w16cid:durableId="634524535">
    <w:abstractNumId w:val="15"/>
  </w:num>
  <w:num w:numId="24" w16cid:durableId="1509710620">
    <w:abstractNumId w:val="35"/>
  </w:num>
  <w:num w:numId="25" w16cid:durableId="475488186">
    <w:abstractNumId w:val="32"/>
  </w:num>
  <w:num w:numId="26" w16cid:durableId="577984225">
    <w:abstractNumId w:val="23"/>
  </w:num>
  <w:num w:numId="27" w16cid:durableId="236524678">
    <w:abstractNumId w:val="37"/>
  </w:num>
  <w:num w:numId="28" w16cid:durableId="1915163336">
    <w:abstractNumId w:val="13"/>
  </w:num>
  <w:num w:numId="29" w16cid:durableId="1180585837">
    <w:abstractNumId w:val="14"/>
  </w:num>
  <w:num w:numId="30" w16cid:durableId="130952112">
    <w:abstractNumId w:val="31"/>
  </w:num>
  <w:num w:numId="31" w16cid:durableId="758908027">
    <w:abstractNumId w:val="33"/>
  </w:num>
  <w:num w:numId="32" w16cid:durableId="757213207">
    <w:abstractNumId w:val="22"/>
  </w:num>
  <w:num w:numId="33" w16cid:durableId="2145389002">
    <w:abstractNumId w:val="16"/>
  </w:num>
  <w:num w:numId="34" w16cid:durableId="94711358">
    <w:abstractNumId w:val="29"/>
  </w:num>
  <w:num w:numId="35" w16cid:durableId="204369298">
    <w:abstractNumId w:val="24"/>
  </w:num>
  <w:num w:numId="36" w16cid:durableId="1747649961">
    <w:abstractNumId w:val="5"/>
  </w:num>
  <w:num w:numId="37" w16cid:durableId="1422481605">
    <w:abstractNumId w:val="21"/>
  </w:num>
  <w:num w:numId="38" w16cid:durableId="1655180664">
    <w:abstractNumId w:val="34"/>
  </w:num>
  <w:num w:numId="39" w16cid:durableId="9672016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CEF"/>
    <w:rsid w:val="0000031E"/>
    <w:rsid w:val="0000147F"/>
    <w:rsid w:val="000019B0"/>
    <w:rsid w:val="00002BE6"/>
    <w:rsid w:val="0000481E"/>
    <w:rsid w:val="00004ACF"/>
    <w:rsid w:val="00005FC1"/>
    <w:rsid w:val="0000650D"/>
    <w:rsid w:val="00011B8F"/>
    <w:rsid w:val="000123FB"/>
    <w:rsid w:val="00013DF7"/>
    <w:rsid w:val="00014613"/>
    <w:rsid w:val="00016AA8"/>
    <w:rsid w:val="00017C59"/>
    <w:rsid w:val="0003008D"/>
    <w:rsid w:val="000328DA"/>
    <w:rsid w:val="00032AAD"/>
    <w:rsid w:val="0003651D"/>
    <w:rsid w:val="00041A91"/>
    <w:rsid w:val="00042F5B"/>
    <w:rsid w:val="00042F87"/>
    <w:rsid w:val="000455BD"/>
    <w:rsid w:val="00047A99"/>
    <w:rsid w:val="00051466"/>
    <w:rsid w:val="00052278"/>
    <w:rsid w:val="000522DE"/>
    <w:rsid w:val="00052F44"/>
    <w:rsid w:val="00053DAC"/>
    <w:rsid w:val="00055E51"/>
    <w:rsid w:val="00057B0A"/>
    <w:rsid w:val="00057DC7"/>
    <w:rsid w:val="00061B76"/>
    <w:rsid w:val="00063401"/>
    <w:rsid w:val="00067032"/>
    <w:rsid w:val="00067726"/>
    <w:rsid w:val="00067BB6"/>
    <w:rsid w:val="00071946"/>
    <w:rsid w:val="00072708"/>
    <w:rsid w:val="00072B9A"/>
    <w:rsid w:val="00073260"/>
    <w:rsid w:val="0007385C"/>
    <w:rsid w:val="000820C1"/>
    <w:rsid w:val="000834DA"/>
    <w:rsid w:val="00086C16"/>
    <w:rsid w:val="0008778E"/>
    <w:rsid w:val="00090BD6"/>
    <w:rsid w:val="00090EE8"/>
    <w:rsid w:val="000917FF"/>
    <w:rsid w:val="00091C77"/>
    <w:rsid w:val="000929A0"/>
    <w:rsid w:val="00092E59"/>
    <w:rsid w:val="00094DE4"/>
    <w:rsid w:val="000974FB"/>
    <w:rsid w:val="00097DDE"/>
    <w:rsid w:val="000A09FE"/>
    <w:rsid w:val="000A16A7"/>
    <w:rsid w:val="000A34CA"/>
    <w:rsid w:val="000A3B05"/>
    <w:rsid w:val="000A4149"/>
    <w:rsid w:val="000A4E78"/>
    <w:rsid w:val="000A5AEF"/>
    <w:rsid w:val="000A72FF"/>
    <w:rsid w:val="000A7D3A"/>
    <w:rsid w:val="000B1AE2"/>
    <w:rsid w:val="000B386B"/>
    <w:rsid w:val="000B4BF6"/>
    <w:rsid w:val="000B5655"/>
    <w:rsid w:val="000B6494"/>
    <w:rsid w:val="000C0DEA"/>
    <w:rsid w:val="000C1CCC"/>
    <w:rsid w:val="000C25FE"/>
    <w:rsid w:val="000C506B"/>
    <w:rsid w:val="000E074D"/>
    <w:rsid w:val="000E0A2F"/>
    <w:rsid w:val="000E1A1B"/>
    <w:rsid w:val="000E1A2A"/>
    <w:rsid w:val="000E462D"/>
    <w:rsid w:val="000E4648"/>
    <w:rsid w:val="000F18FD"/>
    <w:rsid w:val="000F33BB"/>
    <w:rsid w:val="000F369C"/>
    <w:rsid w:val="000F38DE"/>
    <w:rsid w:val="000F5DD5"/>
    <w:rsid w:val="000F5E99"/>
    <w:rsid w:val="000F5F8C"/>
    <w:rsid w:val="00100A17"/>
    <w:rsid w:val="001021B5"/>
    <w:rsid w:val="00102A12"/>
    <w:rsid w:val="0010472D"/>
    <w:rsid w:val="00105C83"/>
    <w:rsid w:val="00110C08"/>
    <w:rsid w:val="00110C5B"/>
    <w:rsid w:val="00111952"/>
    <w:rsid w:val="0011441F"/>
    <w:rsid w:val="00115AAE"/>
    <w:rsid w:val="00116D5D"/>
    <w:rsid w:val="0011748D"/>
    <w:rsid w:val="00121454"/>
    <w:rsid w:val="001218B6"/>
    <w:rsid w:val="001220CC"/>
    <w:rsid w:val="00122248"/>
    <w:rsid w:val="0012270E"/>
    <w:rsid w:val="00125EDD"/>
    <w:rsid w:val="00127E3A"/>
    <w:rsid w:val="00127E88"/>
    <w:rsid w:val="00130411"/>
    <w:rsid w:val="0013082E"/>
    <w:rsid w:val="001378DA"/>
    <w:rsid w:val="00142741"/>
    <w:rsid w:val="00143A3D"/>
    <w:rsid w:val="00144977"/>
    <w:rsid w:val="001458C1"/>
    <w:rsid w:val="001466B9"/>
    <w:rsid w:val="00146ED2"/>
    <w:rsid w:val="0014783E"/>
    <w:rsid w:val="0015101E"/>
    <w:rsid w:val="0015173A"/>
    <w:rsid w:val="00151889"/>
    <w:rsid w:val="00152001"/>
    <w:rsid w:val="00154124"/>
    <w:rsid w:val="0015452C"/>
    <w:rsid w:val="001570E2"/>
    <w:rsid w:val="00157233"/>
    <w:rsid w:val="00157595"/>
    <w:rsid w:val="001627E6"/>
    <w:rsid w:val="001663D5"/>
    <w:rsid w:val="001705E8"/>
    <w:rsid w:val="001728C6"/>
    <w:rsid w:val="00173EF5"/>
    <w:rsid w:val="0017600B"/>
    <w:rsid w:val="00181A25"/>
    <w:rsid w:val="00181A2E"/>
    <w:rsid w:val="00184345"/>
    <w:rsid w:val="00186512"/>
    <w:rsid w:val="00186C55"/>
    <w:rsid w:val="00192514"/>
    <w:rsid w:val="00196223"/>
    <w:rsid w:val="001A0090"/>
    <w:rsid w:val="001A130B"/>
    <w:rsid w:val="001A13EB"/>
    <w:rsid w:val="001A1654"/>
    <w:rsid w:val="001A20BE"/>
    <w:rsid w:val="001A21C2"/>
    <w:rsid w:val="001A2B0E"/>
    <w:rsid w:val="001A2BFE"/>
    <w:rsid w:val="001A65BF"/>
    <w:rsid w:val="001A68D8"/>
    <w:rsid w:val="001A6D91"/>
    <w:rsid w:val="001A7CAE"/>
    <w:rsid w:val="001B2C4C"/>
    <w:rsid w:val="001B3DEB"/>
    <w:rsid w:val="001B5B7C"/>
    <w:rsid w:val="001B60DE"/>
    <w:rsid w:val="001B6D24"/>
    <w:rsid w:val="001C0075"/>
    <w:rsid w:val="001C09FF"/>
    <w:rsid w:val="001C19F4"/>
    <w:rsid w:val="001C397C"/>
    <w:rsid w:val="001C5A38"/>
    <w:rsid w:val="001C6D31"/>
    <w:rsid w:val="001C7DE2"/>
    <w:rsid w:val="001D269E"/>
    <w:rsid w:val="001D2C36"/>
    <w:rsid w:val="001D5472"/>
    <w:rsid w:val="001E257C"/>
    <w:rsid w:val="001E3FA4"/>
    <w:rsid w:val="001E5335"/>
    <w:rsid w:val="001E591C"/>
    <w:rsid w:val="001E5E93"/>
    <w:rsid w:val="001E6DAC"/>
    <w:rsid w:val="001F204E"/>
    <w:rsid w:val="001F21B1"/>
    <w:rsid w:val="001F4057"/>
    <w:rsid w:val="001F4CBD"/>
    <w:rsid w:val="001F7C18"/>
    <w:rsid w:val="0020319C"/>
    <w:rsid w:val="0020337F"/>
    <w:rsid w:val="00205B4B"/>
    <w:rsid w:val="00206BBA"/>
    <w:rsid w:val="00207E74"/>
    <w:rsid w:val="00212D6C"/>
    <w:rsid w:val="002131E1"/>
    <w:rsid w:val="00214068"/>
    <w:rsid w:val="0021525E"/>
    <w:rsid w:val="00216977"/>
    <w:rsid w:val="00221CA0"/>
    <w:rsid w:val="00223D80"/>
    <w:rsid w:val="00225F65"/>
    <w:rsid w:val="00226BAA"/>
    <w:rsid w:val="00226FCA"/>
    <w:rsid w:val="002270AA"/>
    <w:rsid w:val="00227A45"/>
    <w:rsid w:val="0023172D"/>
    <w:rsid w:val="00233BC7"/>
    <w:rsid w:val="002349D9"/>
    <w:rsid w:val="002415E8"/>
    <w:rsid w:val="002417B5"/>
    <w:rsid w:val="00244A1A"/>
    <w:rsid w:val="00246049"/>
    <w:rsid w:val="00246AB4"/>
    <w:rsid w:val="002470B7"/>
    <w:rsid w:val="00247A96"/>
    <w:rsid w:val="0025250C"/>
    <w:rsid w:val="00252674"/>
    <w:rsid w:val="00253C88"/>
    <w:rsid w:val="00253E95"/>
    <w:rsid w:val="002559EB"/>
    <w:rsid w:val="002637E8"/>
    <w:rsid w:val="002638CA"/>
    <w:rsid w:val="00265C11"/>
    <w:rsid w:val="00266A29"/>
    <w:rsid w:val="00271968"/>
    <w:rsid w:val="002749E5"/>
    <w:rsid w:val="002756FA"/>
    <w:rsid w:val="00275C28"/>
    <w:rsid w:val="002762D8"/>
    <w:rsid w:val="00277AFB"/>
    <w:rsid w:val="0028486E"/>
    <w:rsid w:val="00284ADD"/>
    <w:rsid w:val="00285987"/>
    <w:rsid w:val="00285C86"/>
    <w:rsid w:val="002904E7"/>
    <w:rsid w:val="00291ECE"/>
    <w:rsid w:val="00291F95"/>
    <w:rsid w:val="00292D47"/>
    <w:rsid w:val="002943F1"/>
    <w:rsid w:val="0029572B"/>
    <w:rsid w:val="00296E2E"/>
    <w:rsid w:val="00296FB3"/>
    <w:rsid w:val="00297833"/>
    <w:rsid w:val="002A0877"/>
    <w:rsid w:val="002A0BDA"/>
    <w:rsid w:val="002A1374"/>
    <w:rsid w:val="002A16F7"/>
    <w:rsid w:val="002A48E5"/>
    <w:rsid w:val="002B2D74"/>
    <w:rsid w:val="002B35EF"/>
    <w:rsid w:val="002B3796"/>
    <w:rsid w:val="002B37C9"/>
    <w:rsid w:val="002B40AF"/>
    <w:rsid w:val="002B7522"/>
    <w:rsid w:val="002C2E2F"/>
    <w:rsid w:val="002C42DF"/>
    <w:rsid w:val="002C4CC1"/>
    <w:rsid w:val="002C652F"/>
    <w:rsid w:val="002D2181"/>
    <w:rsid w:val="002D2D6B"/>
    <w:rsid w:val="002D317B"/>
    <w:rsid w:val="002D4DE6"/>
    <w:rsid w:val="002E379C"/>
    <w:rsid w:val="002E583D"/>
    <w:rsid w:val="002E68AC"/>
    <w:rsid w:val="002E6BC8"/>
    <w:rsid w:val="002E7C21"/>
    <w:rsid w:val="002F00FB"/>
    <w:rsid w:val="002F15F4"/>
    <w:rsid w:val="002F17D9"/>
    <w:rsid w:val="002F1A51"/>
    <w:rsid w:val="002F388F"/>
    <w:rsid w:val="002F3AC1"/>
    <w:rsid w:val="002F3C21"/>
    <w:rsid w:val="002F5FB5"/>
    <w:rsid w:val="002F7A8D"/>
    <w:rsid w:val="003012C0"/>
    <w:rsid w:val="00301325"/>
    <w:rsid w:val="00301757"/>
    <w:rsid w:val="00301806"/>
    <w:rsid w:val="00302B97"/>
    <w:rsid w:val="00304602"/>
    <w:rsid w:val="00306162"/>
    <w:rsid w:val="0030660F"/>
    <w:rsid w:val="0030777C"/>
    <w:rsid w:val="0031035D"/>
    <w:rsid w:val="00311ED8"/>
    <w:rsid w:val="00312FF7"/>
    <w:rsid w:val="00314DA1"/>
    <w:rsid w:val="0032021E"/>
    <w:rsid w:val="00320C60"/>
    <w:rsid w:val="00321B41"/>
    <w:rsid w:val="00323010"/>
    <w:rsid w:val="00323D8C"/>
    <w:rsid w:val="00323F62"/>
    <w:rsid w:val="00324002"/>
    <w:rsid w:val="00326475"/>
    <w:rsid w:val="003268EA"/>
    <w:rsid w:val="003306D8"/>
    <w:rsid w:val="00332CD5"/>
    <w:rsid w:val="00345F77"/>
    <w:rsid w:val="003504CC"/>
    <w:rsid w:val="0035595A"/>
    <w:rsid w:val="0035597C"/>
    <w:rsid w:val="00361540"/>
    <w:rsid w:val="00362A83"/>
    <w:rsid w:val="003660D4"/>
    <w:rsid w:val="00370442"/>
    <w:rsid w:val="00370B59"/>
    <w:rsid w:val="00372120"/>
    <w:rsid w:val="00372ECA"/>
    <w:rsid w:val="0037513D"/>
    <w:rsid w:val="00375C5A"/>
    <w:rsid w:val="00380DB8"/>
    <w:rsid w:val="00381BCC"/>
    <w:rsid w:val="0038687F"/>
    <w:rsid w:val="00387697"/>
    <w:rsid w:val="00387F7A"/>
    <w:rsid w:val="0039127D"/>
    <w:rsid w:val="003961D3"/>
    <w:rsid w:val="003962F9"/>
    <w:rsid w:val="0039767C"/>
    <w:rsid w:val="003A141C"/>
    <w:rsid w:val="003A3219"/>
    <w:rsid w:val="003A4916"/>
    <w:rsid w:val="003A6103"/>
    <w:rsid w:val="003A66A2"/>
    <w:rsid w:val="003B0C33"/>
    <w:rsid w:val="003B1FFF"/>
    <w:rsid w:val="003B2015"/>
    <w:rsid w:val="003B2BE6"/>
    <w:rsid w:val="003C091A"/>
    <w:rsid w:val="003C1676"/>
    <w:rsid w:val="003C2BE0"/>
    <w:rsid w:val="003C7439"/>
    <w:rsid w:val="003C76D2"/>
    <w:rsid w:val="003D408A"/>
    <w:rsid w:val="003D6337"/>
    <w:rsid w:val="003D7837"/>
    <w:rsid w:val="003E0FB6"/>
    <w:rsid w:val="003E1C94"/>
    <w:rsid w:val="003E5160"/>
    <w:rsid w:val="003E5A01"/>
    <w:rsid w:val="003E5DE8"/>
    <w:rsid w:val="003F3C22"/>
    <w:rsid w:val="003F5C7C"/>
    <w:rsid w:val="004008A9"/>
    <w:rsid w:val="00400FA4"/>
    <w:rsid w:val="00401DF9"/>
    <w:rsid w:val="00404CCF"/>
    <w:rsid w:val="004054C5"/>
    <w:rsid w:val="004056C1"/>
    <w:rsid w:val="00405F78"/>
    <w:rsid w:val="004068CA"/>
    <w:rsid w:val="004102BE"/>
    <w:rsid w:val="00410B36"/>
    <w:rsid w:val="004110C1"/>
    <w:rsid w:val="00411C71"/>
    <w:rsid w:val="00413764"/>
    <w:rsid w:val="00416171"/>
    <w:rsid w:val="00416AD3"/>
    <w:rsid w:val="00421DE7"/>
    <w:rsid w:val="00421E71"/>
    <w:rsid w:val="00422733"/>
    <w:rsid w:val="00422C13"/>
    <w:rsid w:val="00423F65"/>
    <w:rsid w:val="00424590"/>
    <w:rsid w:val="00433B28"/>
    <w:rsid w:val="00435B1D"/>
    <w:rsid w:val="00440F03"/>
    <w:rsid w:val="0044129A"/>
    <w:rsid w:val="00442071"/>
    <w:rsid w:val="0044684E"/>
    <w:rsid w:val="00447108"/>
    <w:rsid w:val="00447153"/>
    <w:rsid w:val="00453EC0"/>
    <w:rsid w:val="00454A16"/>
    <w:rsid w:val="004551E6"/>
    <w:rsid w:val="00455B95"/>
    <w:rsid w:val="00455F30"/>
    <w:rsid w:val="004563FB"/>
    <w:rsid w:val="0045751B"/>
    <w:rsid w:val="00460280"/>
    <w:rsid w:val="00460441"/>
    <w:rsid w:val="00460580"/>
    <w:rsid w:val="00460618"/>
    <w:rsid w:val="00462DC4"/>
    <w:rsid w:val="00463908"/>
    <w:rsid w:val="0046555B"/>
    <w:rsid w:val="00465C10"/>
    <w:rsid w:val="004700BE"/>
    <w:rsid w:val="00470751"/>
    <w:rsid w:val="00470C04"/>
    <w:rsid w:val="004721B5"/>
    <w:rsid w:val="00474BBD"/>
    <w:rsid w:val="00474F06"/>
    <w:rsid w:val="004766C2"/>
    <w:rsid w:val="0048380B"/>
    <w:rsid w:val="00486478"/>
    <w:rsid w:val="0048722C"/>
    <w:rsid w:val="00487ED2"/>
    <w:rsid w:val="00491258"/>
    <w:rsid w:val="00492543"/>
    <w:rsid w:val="004945D2"/>
    <w:rsid w:val="0049608C"/>
    <w:rsid w:val="00496461"/>
    <w:rsid w:val="004A1E70"/>
    <w:rsid w:val="004A4C9F"/>
    <w:rsid w:val="004A518A"/>
    <w:rsid w:val="004A56D0"/>
    <w:rsid w:val="004A7DAC"/>
    <w:rsid w:val="004B0A1D"/>
    <w:rsid w:val="004B1759"/>
    <w:rsid w:val="004B241C"/>
    <w:rsid w:val="004B7E65"/>
    <w:rsid w:val="004C1401"/>
    <w:rsid w:val="004C242A"/>
    <w:rsid w:val="004C2E63"/>
    <w:rsid w:val="004C38D4"/>
    <w:rsid w:val="004C474E"/>
    <w:rsid w:val="004C7508"/>
    <w:rsid w:val="004D0585"/>
    <w:rsid w:val="004D1A5F"/>
    <w:rsid w:val="004D6A05"/>
    <w:rsid w:val="004E1736"/>
    <w:rsid w:val="004E340F"/>
    <w:rsid w:val="004E765F"/>
    <w:rsid w:val="004F12EA"/>
    <w:rsid w:val="004F1F6B"/>
    <w:rsid w:val="004F32E7"/>
    <w:rsid w:val="004F3B4D"/>
    <w:rsid w:val="004F44B3"/>
    <w:rsid w:val="004F55A5"/>
    <w:rsid w:val="004F6228"/>
    <w:rsid w:val="004F7252"/>
    <w:rsid w:val="00504082"/>
    <w:rsid w:val="005048E7"/>
    <w:rsid w:val="005100A7"/>
    <w:rsid w:val="00511429"/>
    <w:rsid w:val="00515BC5"/>
    <w:rsid w:val="00516597"/>
    <w:rsid w:val="00516D11"/>
    <w:rsid w:val="00516DAF"/>
    <w:rsid w:val="005230AA"/>
    <w:rsid w:val="00523634"/>
    <w:rsid w:val="00523D6B"/>
    <w:rsid w:val="00524520"/>
    <w:rsid w:val="00524CBD"/>
    <w:rsid w:val="0052648A"/>
    <w:rsid w:val="00527E96"/>
    <w:rsid w:val="005327C7"/>
    <w:rsid w:val="00533F6D"/>
    <w:rsid w:val="00537055"/>
    <w:rsid w:val="0053720F"/>
    <w:rsid w:val="00540B8E"/>
    <w:rsid w:val="00541EB4"/>
    <w:rsid w:val="00543297"/>
    <w:rsid w:val="00543697"/>
    <w:rsid w:val="00543C13"/>
    <w:rsid w:val="00543E69"/>
    <w:rsid w:val="0054533E"/>
    <w:rsid w:val="0054594A"/>
    <w:rsid w:val="00547904"/>
    <w:rsid w:val="0055391D"/>
    <w:rsid w:val="005562AB"/>
    <w:rsid w:val="00556880"/>
    <w:rsid w:val="00565BFF"/>
    <w:rsid w:val="00565FD0"/>
    <w:rsid w:val="005674F3"/>
    <w:rsid w:val="005709FB"/>
    <w:rsid w:val="005722AD"/>
    <w:rsid w:val="005724F0"/>
    <w:rsid w:val="0057516E"/>
    <w:rsid w:val="00575D77"/>
    <w:rsid w:val="0057645A"/>
    <w:rsid w:val="00581FC7"/>
    <w:rsid w:val="00582C3B"/>
    <w:rsid w:val="00586E75"/>
    <w:rsid w:val="0059011D"/>
    <w:rsid w:val="00590360"/>
    <w:rsid w:val="00593642"/>
    <w:rsid w:val="00596ADF"/>
    <w:rsid w:val="005A5D37"/>
    <w:rsid w:val="005B0FE0"/>
    <w:rsid w:val="005B16EE"/>
    <w:rsid w:val="005C1A35"/>
    <w:rsid w:val="005C1D73"/>
    <w:rsid w:val="005C3664"/>
    <w:rsid w:val="005C6CB9"/>
    <w:rsid w:val="005D2BF4"/>
    <w:rsid w:val="005D4AF8"/>
    <w:rsid w:val="005D59B1"/>
    <w:rsid w:val="005D66C2"/>
    <w:rsid w:val="005D6C35"/>
    <w:rsid w:val="005E5430"/>
    <w:rsid w:val="005E5D25"/>
    <w:rsid w:val="005E737D"/>
    <w:rsid w:val="005F4555"/>
    <w:rsid w:val="005F4723"/>
    <w:rsid w:val="005F730B"/>
    <w:rsid w:val="006053C3"/>
    <w:rsid w:val="00610F8E"/>
    <w:rsid w:val="00612933"/>
    <w:rsid w:val="006134C5"/>
    <w:rsid w:val="006164A5"/>
    <w:rsid w:val="00617110"/>
    <w:rsid w:val="00620012"/>
    <w:rsid w:val="006200C5"/>
    <w:rsid w:val="006208FC"/>
    <w:rsid w:val="0062393D"/>
    <w:rsid w:val="00623BDE"/>
    <w:rsid w:val="00623F1B"/>
    <w:rsid w:val="00626502"/>
    <w:rsid w:val="006270D4"/>
    <w:rsid w:val="00633543"/>
    <w:rsid w:val="00633FA6"/>
    <w:rsid w:val="00641183"/>
    <w:rsid w:val="00645B8E"/>
    <w:rsid w:val="0064631E"/>
    <w:rsid w:val="00651D2E"/>
    <w:rsid w:val="00652628"/>
    <w:rsid w:val="00652E97"/>
    <w:rsid w:val="00653246"/>
    <w:rsid w:val="00654DF2"/>
    <w:rsid w:val="00655C7E"/>
    <w:rsid w:val="00655EE9"/>
    <w:rsid w:val="00660364"/>
    <w:rsid w:val="00660A6C"/>
    <w:rsid w:val="0066144D"/>
    <w:rsid w:val="00661949"/>
    <w:rsid w:val="00662CF9"/>
    <w:rsid w:val="00662E4D"/>
    <w:rsid w:val="00664464"/>
    <w:rsid w:val="006654A7"/>
    <w:rsid w:val="0066774C"/>
    <w:rsid w:val="00667B84"/>
    <w:rsid w:val="00670602"/>
    <w:rsid w:val="00670C78"/>
    <w:rsid w:val="00671239"/>
    <w:rsid w:val="006714AB"/>
    <w:rsid w:val="00671CAC"/>
    <w:rsid w:val="00671D8A"/>
    <w:rsid w:val="006732F1"/>
    <w:rsid w:val="006736CA"/>
    <w:rsid w:val="006738CE"/>
    <w:rsid w:val="00673909"/>
    <w:rsid w:val="006740A1"/>
    <w:rsid w:val="006743C9"/>
    <w:rsid w:val="0067546A"/>
    <w:rsid w:val="006777D9"/>
    <w:rsid w:val="006806FC"/>
    <w:rsid w:val="006818F8"/>
    <w:rsid w:val="006835D9"/>
    <w:rsid w:val="006844CD"/>
    <w:rsid w:val="006863A9"/>
    <w:rsid w:val="00690180"/>
    <w:rsid w:val="00690ED5"/>
    <w:rsid w:val="00692032"/>
    <w:rsid w:val="00692D7D"/>
    <w:rsid w:val="00692E50"/>
    <w:rsid w:val="00696785"/>
    <w:rsid w:val="0069733C"/>
    <w:rsid w:val="006A2402"/>
    <w:rsid w:val="006A4ACB"/>
    <w:rsid w:val="006A7447"/>
    <w:rsid w:val="006A7EB7"/>
    <w:rsid w:val="006B0E0F"/>
    <w:rsid w:val="006B2638"/>
    <w:rsid w:val="006B494E"/>
    <w:rsid w:val="006B658F"/>
    <w:rsid w:val="006C4D1D"/>
    <w:rsid w:val="006C5153"/>
    <w:rsid w:val="006C6739"/>
    <w:rsid w:val="006C6FAA"/>
    <w:rsid w:val="006D654D"/>
    <w:rsid w:val="006D7E0B"/>
    <w:rsid w:val="006E01E2"/>
    <w:rsid w:val="006E091F"/>
    <w:rsid w:val="006E0AE9"/>
    <w:rsid w:val="006E0E4A"/>
    <w:rsid w:val="006E0ECA"/>
    <w:rsid w:val="006E19D5"/>
    <w:rsid w:val="006F5E90"/>
    <w:rsid w:val="006F6283"/>
    <w:rsid w:val="006F7A87"/>
    <w:rsid w:val="0070011A"/>
    <w:rsid w:val="007018D8"/>
    <w:rsid w:val="00702E4B"/>
    <w:rsid w:val="00705014"/>
    <w:rsid w:val="00706093"/>
    <w:rsid w:val="0070632C"/>
    <w:rsid w:val="00712641"/>
    <w:rsid w:val="0071645F"/>
    <w:rsid w:val="00716E87"/>
    <w:rsid w:val="00717CF8"/>
    <w:rsid w:val="0072106E"/>
    <w:rsid w:val="00721EF6"/>
    <w:rsid w:val="00722632"/>
    <w:rsid w:val="00724EB3"/>
    <w:rsid w:val="00730EE7"/>
    <w:rsid w:val="00731254"/>
    <w:rsid w:val="007332CF"/>
    <w:rsid w:val="00740A6B"/>
    <w:rsid w:val="00742660"/>
    <w:rsid w:val="007437C7"/>
    <w:rsid w:val="007476AE"/>
    <w:rsid w:val="00747E01"/>
    <w:rsid w:val="0075203B"/>
    <w:rsid w:val="00752664"/>
    <w:rsid w:val="00752762"/>
    <w:rsid w:val="00752961"/>
    <w:rsid w:val="00753211"/>
    <w:rsid w:val="007535C5"/>
    <w:rsid w:val="00761BEE"/>
    <w:rsid w:val="00762038"/>
    <w:rsid w:val="007621D1"/>
    <w:rsid w:val="00762B80"/>
    <w:rsid w:val="007659DB"/>
    <w:rsid w:val="00767F62"/>
    <w:rsid w:val="00770D00"/>
    <w:rsid w:val="00771053"/>
    <w:rsid w:val="00772001"/>
    <w:rsid w:val="00773780"/>
    <w:rsid w:val="007750C2"/>
    <w:rsid w:val="00775EC7"/>
    <w:rsid w:val="00777B8E"/>
    <w:rsid w:val="00781BA5"/>
    <w:rsid w:val="00781D09"/>
    <w:rsid w:val="00785DAC"/>
    <w:rsid w:val="00785F62"/>
    <w:rsid w:val="00787F99"/>
    <w:rsid w:val="0079084A"/>
    <w:rsid w:val="0079187A"/>
    <w:rsid w:val="0079213A"/>
    <w:rsid w:val="0079259A"/>
    <w:rsid w:val="00792C2C"/>
    <w:rsid w:val="00795A49"/>
    <w:rsid w:val="00795BE4"/>
    <w:rsid w:val="00795E08"/>
    <w:rsid w:val="0079774D"/>
    <w:rsid w:val="007A0996"/>
    <w:rsid w:val="007A0E52"/>
    <w:rsid w:val="007A4AC3"/>
    <w:rsid w:val="007A65E6"/>
    <w:rsid w:val="007A6C9E"/>
    <w:rsid w:val="007A7B1A"/>
    <w:rsid w:val="007B160D"/>
    <w:rsid w:val="007B1D7E"/>
    <w:rsid w:val="007B3424"/>
    <w:rsid w:val="007B5C63"/>
    <w:rsid w:val="007C34E8"/>
    <w:rsid w:val="007C3947"/>
    <w:rsid w:val="007C3F07"/>
    <w:rsid w:val="007C644B"/>
    <w:rsid w:val="007C7247"/>
    <w:rsid w:val="007D1617"/>
    <w:rsid w:val="007D24A9"/>
    <w:rsid w:val="007D2DCE"/>
    <w:rsid w:val="007D4C04"/>
    <w:rsid w:val="007D5CA3"/>
    <w:rsid w:val="007D78D4"/>
    <w:rsid w:val="007E1ABB"/>
    <w:rsid w:val="007E2357"/>
    <w:rsid w:val="007E3189"/>
    <w:rsid w:val="007E49C0"/>
    <w:rsid w:val="007F051E"/>
    <w:rsid w:val="007F05E0"/>
    <w:rsid w:val="007F113C"/>
    <w:rsid w:val="007F13E3"/>
    <w:rsid w:val="007F2219"/>
    <w:rsid w:val="007F48C9"/>
    <w:rsid w:val="007F6382"/>
    <w:rsid w:val="007F6BB3"/>
    <w:rsid w:val="008002FF"/>
    <w:rsid w:val="00800934"/>
    <w:rsid w:val="00801478"/>
    <w:rsid w:val="00803156"/>
    <w:rsid w:val="00803799"/>
    <w:rsid w:val="00804D46"/>
    <w:rsid w:val="00807989"/>
    <w:rsid w:val="008100D1"/>
    <w:rsid w:val="00813472"/>
    <w:rsid w:val="00814794"/>
    <w:rsid w:val="00815BD1"/>
    <w:rsid w:val="00815D1E"/>
    <w:rsid w:val="0081617E"/>
    <w:rsid w:val="008166F1"/>
    <w:rsid w:val="00816D3E"/>
    <w:rsid w:val="00821175"/>
    <w:rsid w:val="0082235C"/>
    <w:rsid w:val="008245FD"/>
    <w:rsid w:val="00825F5E"/>
    <w:rsid w:val="00826241"/>
    <w:rsid w:val="00830223"/>
    <w:rsid w:val="00830C64"/>
    <w:rsid w:val="00832EC3"/>
    <w:rsid w:val="00834338"/>
    <w:rsid w:val="00834A85"/>
    <w:rsid w:val="00835114"/>
    <w:rsid w:val="00835E86"/>
    <w:rsid w:val="00842A28"/>
    <w:rsid w:val="008430CF"/>
    <w:rsid w:val="00843C5B"/>
    <w:rsid w:val="00844A66"/>
    <w:rsid w:val="00846D88"/>
    <w:rsid w:val="00853714"/>
    <w:rsid w:val="00857478"/>
    <w:rsid w:val="008579BB"/>
    <w:rsid w:val="00860B26"/>
    <w:rsid w:val="008626D8"/>
    <w:rsid w:val="00863B9B"/>
    <w:rsid w:val="00865FED"/>
    <w:rsid w:val="00870588"/>
    <w:rsid w:val="00875E59"/>
    <w:rsid w:val="008760A9"/>
    <w:rsid w:val="0087700D"/>
    <w:rsid w:val="0087734B"/>
    <w:rsid w:val="00877AF1"/>
    <w:rsid w:val="00880BD3"/>
    <w:rsid w:val="00882243"/>
    <w:rsid w:val="00882D16"/>
    <w:rsid w:val="008846AC"/>
    <w:rsid w:val="008849E7"/>
    <w:rsid w:val="00890214"/>
    <w:rsid w:val="0089196A"/>
    <w:rsid w:val="00891F8B"/>
    <w:rsid w:val="0089307F"/>
    <w:rsid w:val="00896DC4"/>
    <w:rsid w:val="0089771A"/>
    <w:rsid w:val="008A4435"/>
    <w:rsid w:val="008A482D"/>
    <w:rsid w:val="008A589E"/>
    <w:rsid w:val="008A62F0"/>
    <w:rsid w:val="008A685F"/>
    <w:rsid w:val="008B00FC"/>
    <w:rsid w:val="008B099F"/>
    <w:rsid w:val="008B2997"/>
    <w:rsid w:val="008B4E01"/>
    <w:rsid w:val="008B7B28"/>
    <w:rsid w:val="008C0C02"/>
    <w:rsid w:val="008C3AD3"/>
    <w:rsid w:val="008C521D"/>
    <w:rsid w:val="008C694A"/>
    <w:rsid w:val="008C7636"/>
    <w:rsid w:val="008C774C"/>
    <w:rsid w:val="008C7AB8"/>
    <w:rsid w:val="008C7DD3"/>
    <w:rsid w:val="008D17B6"/>
    <w:rsid w:val="008D1B32"/>
    <w:rsid w:val="008D2EA4"/>
    <w:rsid w:val="008D5B01"/>
    <w:rsid w:val="008D6DE6"/>
    <w:rsid w:val="008E41B5"/>
    <w:rsid w:val="008F0628"/>
    <w:rsid w:val="008F1778"/>
    <w:rsid w:val="0090003D"/>
    <w:rsid w:val="009015C8"/>
    <w:rsid w:val="00901E42"/>
    <w:rsid w:val="00902C84"/>
    <w:rsid w:val="00903010"/>
    <w:rsid w:val="00904E4C"/>
    <w:rsid w:val="009055E8"/>
    <w:rsid w:val="009056A3"/>
    <w:rsid w:val="0090669B"/>
    <w:rsid w:val="00911F8D"/>
    <w:rsid w:val="00914825"/>
    <w:rsid w:val="009169F8"/>
    <w:rsid w:val="00917A6D"/>
    <w:rsid w:val="00923C8A"/>
    <w:rsid w:val="00925A3A"/>
    <w:rsid w:val="0093160D"/>
    <w:rsid w:val="0093198E"/>
    <w:rsid w:val="00936DCA"/>
    <w:rsid w:val="0093716A"/>
    <w:rsid w:val="009371C3"/>
    <w:rsid w:val="00940D56"/>
    <w:rsid w:val="009425F5"/>
    <w:rsid w:val="00943501"/>
    <w:rsid w:val="00943DBF"/>
    <w:rsid w:val="00944251"/>
    <w:rsid w:val="00946833"/>
    <w:rsid w:val="00947E40"/>
    <w:rsid w:val="00951275"/>
    <w:rsid w:val="009534D5"/>
    <w:rsid w:val="0095531A"/>
    <w:rsid w:val="009566EB"/>
    <w:rsid w:val="00957D4A"/>
    <w:rsid w:val="00961B1A"/>
    <w:rsid w:val="00963F51"/>
    <w:rsid w:val="00965782"/>
    <w:rsid w:val="00970B89"/>
    <w:rsid w:val="0097247E"/>
    <w:rsid w:val="00972F91"/>
    <w:rsid w:val="00975340"/>
    <w:rsid w:val="00975639"/>
    <w:rsid w:val="00976C3B"/>
    <w:rsid w:val="00980E10"/>
    <w:rsid w:val="00981325"/>
    <w:rsid w:val="009813F5"/>
    <w:rsid w:val="009815EB"/>
    <w:rsid w:val="009831BA"/>
    <w:rsid w:val="00984537"/>
    <w:rsid w:val="009853FE"/>
    <w:rsid w:val="00992C1F"/>
    <w:rsid w:val="00993EB2"/>
    <w:rsid w:val="0099503F"/>
    <w:rsid w:val="00995756"/>
    <w:rsid w:val="00995E8B"/>
    <w:rsid w:val="00996026"/>
    <w:rsid w:val="009A02C9"/>
    <w:rsid w:val="009A03B9"/>
    <w:rsid w:val="009A0569"/>
    <w:rsid w:val="009A07CB"/>
    <w:rsid w:val="009A1091"/>
    <w:rsid w:val="009A16BA"/>
    <w:rsid w:val="009A5E28"/>
    <w:rsid w:val="009A60A9"/>
    <w:rsid w:val="009A6E6F"/>
    <w:rsid w:val="009A7B74"/>
    <w:rsid w:val="009A7DD3"/>
    <w:rsid w:val="009B13F2"/>
    <w:rsid w:val="009B1EE7"/>
    <w:rsid w:val="009B4295"/>
    <w:rsid w:val="009B6D4E"/>
    <w:rsid w:val="009B7A1D"/>
    <w:rsid w:val="009C07A6"/>
    <w:rsid w:val="009C497B"/>
    <w:rsid w:val="009C5F28"/>
    <w:rsid w:val="009D0407"/>
    <w:rsid w:val="009D27A9"/>
    <w:rsid w:val="009D55AB"/>
    <w:rsid w:val="009D5DDF"/>
    <w:rsid w:val="009D72F2"/>
    <w:rsid w:val="009D73BB"/>
    <w:rsid w:val="009D7414"/>
    <w:rsid w:val="009D7F37"/>
    <w:rsid w:val="009E11C7"/>
    <w:rsid w:val="009E5680"/>
    <w:rsid w:val="009F0A94"/>
    <w:rsid w:val="009F0E80"/>
    <w:rsid w:val="009F0F3F"/>
    <w:rsid w:val="009F1412"/>
    <w:rsid w:val="009F1AE5"/>
    <w:rsid w:val="009F61B4"/>
    <w:rsid w:val="009F63FF"/>
    <w:rsid w:val="00A00196"/>
    <w:rsid w:val="00A036A7"/>
    <w:rsid w:val="00A039D4"/>
    <w:rsid w:val="00A04D3D"/>
    <w:rsid w:val="00A13867"/>
    <w:rsid w:val="00A13B1E"/>
    <w:rsid w:val="00A14B20"/>
    <w:rsid w:val="00A14E68"/>
    <w:rsid w:val="00A1782B"/>
    <w:rsid w:val="00A22A4B"/>
    <w:rsid w:val="00A242D4"/>
    <w:rsid w:val="00A24DE2"/>
    <w:rsid w:val="00A25A5D"/>
    <w:rsid w:val="00A27763"/>
    <w:rsid w:val="00A30F78"/>
    <w:rsid w:val="00A333A3"/>
    <w:rsid w:val="00A35A32"/>
    <w:rsid w:val="00A35EA7"/>
    <w:rsid w:val="00A37CEF"/>
    <w:rsid w:val="00A40FC3"/>
    <w:rsid w:val="00A41155"/>
    <w:rsid w:val="00A41283"/>
    <w:rsid w:val="00A457CC"/>
    <w:rsid w:val="00A50F73"/>
    <w:rsid w:val="00A5423E"/>
    <w:rsid w:val="00A55A74"/>
    <w:rsid w:val="00A5655B"/>
    <w:rsid w:val="00A62545"/>
    <w:rsid w:val="00A65A36"/>
    <w:rsid w:val="00A6672D"/>
    <w:rsid w:val="00A701A8"/>
    <w:rsid w:val="00A70475"/>
    <w:rsid w:val="00A7302A"/>
    <w:rsid w:val="00A74355"/>
    <w:rsid w:val="00A76626"/>
    <w:rsid w:val="00A7799D"/>
    <w:rsid w:val="00A8049D"/>
    <w:rsid w:val="00A82142"/>
    <w:rsid w:val="00A84185"/>
    <w:rsid w:val="00A852C0"/>
    <w:rsid w:val="00A8732D"/>
    <w:rsid w:val="00A91E13"/>
    <w:rsid w:val="00A93329"/>
    <w:rsid w:val="00A96CBB"/>
    <w:rsid w:val="00A96DB3"/>
    <w:rsid w:val="00A9764F"/>
    <w:rsid w:val="00A97C8B"/>
    <w:rsid w:val="00AA2051"/>
    <w:rsid w:val="00AA27C5"/>
    <w:rsid w:val="00AA6CCC"/>
    <w:rsid w:val="00AA6F1F"/>
    <w:rsid w:val="00AA774A"/>
    <w:rsid w:val="00AB222B"/>
    <w:rsid w:val="00AC08F0"/>
    <w:rsid w:val="00AC6E54"/>
    <w:rsid w:val="00AC7ACA"/>
    <w:rsid w:val="00AD00EB"/>
    <w:rsid w:val="00AD24CA"/>
    <w:rsid w:val="00AD334B"/>
    <w:rsid w:val="00AD535E"/>
    <w:rsid w:val="00AD546F"/>
    <w:rsid w:val="00AD55E4"/>
    <w:rsid w:val="00AE0595"/>
    <w:rsid w:val="00AE094A"/>
    <w:rsid w:val="00AE0E69"/>
    <w:rsid w:val="00AE25EC"/>
    <w:rsid w:val="00AE2FA5"/>
    <w:rsid w:val="00AE7B6E"/>
    <w:rsid w:val="00AF207B"/>
    <w:rsid w:val="00AF2ADB"/>
    <w:rsid w:val="00AF3341"/>
    <w:rsid w:val="00AF3765"/>
    <w:rsid w:val="00AF4D03"/>
    <w:rsid w:val="00AF54AA"/>
    <w:rsid w:val="00AF5780"/>
    <w:rsid w:val="00AF6269"/>
    <w:rsid w:val="00B0062D"/>
    <w:rsid w:val="00B05187"/>
    <w:rsid w:val="00B05DBE"/>
    <w:rsid w:val="00B074C7"/>
    <w:rsid w:val="00B12567"/>
    <w:rsid w:val="00B15440"/>
    <w:rsid w:val="00B172AD"/>
    <w:rsid w:val="00B17B56"/>
    <w:rsid w:val="00B20AFA"/>
    <w:rsid w:val="00B22FF7"/>
    <w:rsid w:val="00B2647F"/>
    <w:rsid w:val="00B30BFD"/>
    <w:rsid w:val="00B31701"/>
    <w:rsid w:val="00B31A17"/>
    <w:rsid w:val="00B3318F"/>
    <w:rsid w:val="00B35350"/>
    <w:rsid w:val="00B36C1F"/>
    <w:rsid w:val="00B41221"/>
    <w:rsid w:val="00B41C5A"/>
    <w:rsid w:val="00B42B77"/>
    <w:rsid w:val="00B42D57"/>
    <w:rsid w:val="00B42E35"/>
    <w:rsid w:val="00B4571C"/>
    <w:rsid w:val="00B54521"/>
    <w:rsid w:val="00B557B0"/>
    <w:rsid w:val="00B567A7"/>
    <w:rsid w:val="00B57EDA"/>
    <w:rsid w:val="00B62CB2"/>
    <w:rsid w:val="00B6421A"/>
    <w:rsid w:val="00B64F7C"/>
    <w:rsid w:val="00B66283"/>
    <w:rsid w:val="00B66828"/>
    <w:rsid w:val="00B671A2"/>
    <w:rsid w:val="00B71816"/>
    <w:rsid w:val="00B71B6F"/>
    <w:rsid w:val="00B71BD6"/>
    <w:rsid w:val="00B737FE"/>
    <w:rsid w:val="00B817DE"/>
    <w:rsid w:val="00B8218A"/>
    <w:rsid w:val="00B82C20"/>
    <w:rsid w:val="00B83A19"/>
    <w:rsid w:val="00B91F76"/>
    <w:rsid w:val="00B93FE0"/>
    <w:rsid w:val="00B946B5"/>
    <w:rsid w:val="00B9598C"/>
    <w:rsid w:val="00B9607E"/>
    <w:rsid w:val="00BA1A14"/>
    <w:rsid w:val="00BA2174"/>
    <w:rsid w:val="00BA47F6"/>
    <w:rsid w:val="00BA510D"/>
    <w:rsid w:val="00BA5C0F"/>
    <w:rsid w:val="00BB218D"/>
    <w:rsid w:val="00BC252C"/>
    <w:rsid w:val="00BC26B2"/>
    <w:rsid w:val="00BC2793"/>
    <w:rsid w:val="00BC4890"/>
    <w:rsid w:val="00BD41FD"/>
    <w:rsid w:val="00BD759D"/>
    <w:rsid w:val="00BE3FAC"/>
    <w:rsid w:val="00BE4C1E"/>
    <w:rsid w:val="00BF05C4"/>
    <w:rsid w:val="00C01F44"/>
    <w:rsid w:val="00C04FEE"/>
    <w:rsid w:val="00C06131"/>
    <w:rsid w:val="00C12492"/>
    <w:rsid w:val="00C13350"/>
    <w:rsid w:val="00C1392C"/>
    <w:rsid w:val="00C13CB0"/>
    <w:rsid w:val="00C14AED"/>
    <w:rsid w:val="00C158D6"/>
    <w:rsid w:val="00C165C5"/>
    <w:rsid w:val="00C22636"/>
    <w:rsid w:val="00C238C8"/>
    <w:rsid w:val="00C23BFC"/>
    <w:rsid w:val="00C2424C"/>
    <w:rsid w:val="00C36DCF"/>
    <w:rsid w:val="00C4118D"/>
    <w:rsid w:val="00C4145D"/>
    <w:rsid w:val="00C42B27"/>
    <w:rsid w:val="00C43F26"/>
    <w:rsid w:val="00C45841"/>
    <w:rsid w:val="00C476F7"/>
    <w:rsid w:val="00C47BBA"/>
    <w:rsid w:val="00C528A8"/>
    <w:rsid w:val="00C57450"/>
    <w:rsid w:val="00C60611"/>
    <w:rsid w:val="00C6323A"/>
    <w:rsid w:val="00C65433"/>
    <w:rsid w:val="00C71620"/>
    <w:rsid w:val="00C72CEE"/>
    <w:rsid w:val="00C73C7F"/>
    <w:rsid w:val="00C77A87"/>
    <w:rsid w:val="00C802F7"/>
    <w:rsid w:val="00C806D3"/>
    <w:rsid w:val="00C81032"/>
    <w:rsid w:val="00C8235D"/>
    <w:rsid w:val="00C82626"/>
    <w:rsid w:val="00C85067"/>
    <w:rsid w:val="00C97E22"/>
    <w:rsid w:val="00CA17E3"/>
    <w:rsid w:val="00CA2373"/>
    <w:rsid w:val="00CA317D"/>
    <w:rsid w:val="00CA5FF3"/>
    <w:rsid w:val="00CB0FB6"/>
    <w:rsid w:val="00CB4FFF"/>
    <w:rsid w:val="00CC1A2D"/>
    <w:rsid w:val="00CC205D"/>
    <w:rsid w:val="00CC2126"/>
    <w:rsid w:val="00CC3573"/>
    <w:rsid w:val="00CC3ED4"/>
    <w:rsid w:val="00CC5B9A"/>
    <w:rsid w:val="00CC6801"/>
    <w:rsid w:val="00CC6DC4"/>
    <w:rsid w:val="00CD37A2"/>
    <w:rsid w:val="00CD5FEF"/>
    <w:rsid w:val="00CE0B09"/>
    <w:rsid w:val="00CE2066"/>
    <w:rsid w:val="00CE2513"/>
    <w:rsid w:val="00CE3303"/>
    <w:rsid w:val="00CE420F"/>
    <w:rsid w:val="00CE6268"/>
    <w:rsid w:val="00CE7110"/>
    <w:rsid w:val="00CE7266"/>
    <w:rsid w:val="00CE7726"/>
    <w:rsid w:val="00CF1841"/>
    <w:rsid w:val="00CF1FF0"/>
    <w:rsid w:val="00CF2798"/>
    <w:rsid w:val="00CF31EB"/>
    <w:rsid w:val="00CF325A"/>
    <w:rsid w:val="00CF3E04"/>
    <w:rsid w:val="00CF5C18"/>
    <w:rsid w:val="00CF75D3"/>
    <w:rsid w:val="00D02DBC"/>
    <w:rsid w:val="00D10D18"/>
    <w:rsid w:val="00D10D93"/>
    <w:rsid w:val="00D11AD1"/>
    <w:rsid w:val="00D12480"/>
    <w:rsid w:val="00D12FD8"/>
    <w:rsid w:val="00D145BB"/>
    <w:rsid w:val="00D17DE3"/>
    <w:rsid w:val="00D2249C"/>
    <w:rsid w:val="00D2345C"/>
    <w:rsid w:val="00D24DB5"/>
    <w:rsid w:val="00D25786"/>
    <w:rsid w:val="00D25E76"/>
    <w:rsid w:val="00D271BC"/>
    <w:rsid w:val="00D316A1"/>
    <w:rsid w:val="00D3294A"/>
    <w:rsid w:val="00D35543"/>
    <w:rsid w:val="00D3736F"/>
    <w:rsid w:val="00D40AA8"/>
    <w:rsid w:val="00D41192"/>
    <w:rsid w:val="00D41EF9"/>
    <w:rsid w:val="00D4266F"/>
    <w:rsid w:val="00D43687"/>
    <w:rsid w:val="00D44995"/>
    <w:rsid w:val="00D451B6"/>
    <w:rsid w:val="00D45E08"/>
    <w:rsid w:val="00D46BF2"/>
    <w:rsid w:val="00D503FF"/>
    <w:rsid w:val="00D5141A"/>
    <w:rsid w:val="00D521D8"/>
    <w:rsid w:val="00D55811"/>
    <w:rsid w:val="00D60509"/>
    <w:rsid w:val="00D60D29"/>
    <w:rsid w:val="00D64CA2"/>
    <w:rsid w:val="00D65006"/>
    <w:rsid w:val="00D66E9A"/>
    <w:rsid w:val="00D73A82"/>
    <w:rsid w:val="00D73B7B"/>
    <w:rsid w:val="00D75349"/>
    <w:rsid w:val="00D75D59"/>
    <w:rsid w:val="00D817BD"/>
    <w:rsid w:val="00D83111"/>
    <w:rsid w:val="00D83606"/>
    <w:rsid w:val="00D84420"/>
    <w:rsid w:val="00D8472B"/>
    <w:rsid w:val="00D85A21"/>
    <w:rsid w:val="00D86A66"/>
    <w:rsid w:val="00D905A5"/>
    <w:rsid w:val="00D932AD"/>
    <w:rsid w:val="00D96F43"/>
    <w:rsid w:val="00D97587"/>
    <w:rsid w:val="00DA24E6"/>
    <w:rsid w:val="00DA2F58"/>
    <w:rsid w:val="00DA31C3"/>
    <w:rsid w:val="00DA330F"/>
    <w:rsid w:val="00DA6D12"/>
    <w:rsid w:val="00DA7161"/>
    <w:rsid w:val="00DB2895"/>
    <w:rsid w:val="00DB2F65"/>
    <w:rsid w:val="00DB4A50"/>
    <w:rsid w:val="00DB4ACF"/>
    <w:rsid w:val="00DC004D"/>
    <w:rsid w:val="00DC0818"/>
    <w:rsid w:val="00DC137D"/>
    <w:rsid w:val="00DC720A"/>
    <w:rsid w:val="00DD1183"/>
    <w:rsid w:val="00DE138D"/>
    <w:rsid w:val="00DE1F43"/>
    <w:rsid w:val="00DE362D"/>
    <w:rsid w:val="00DE37A8"/>
    <w:rsid w:val="00DE3962"/>
    <w:rsid w:val="00DE3FC7"/>
    <w:rsid w:val="00DF1262"/>
    <w:rsid w:val="00DF16F4"/>
    <w:rsid w:val="00DF1B6A"/>
    <w:rsid w:val="00DF2990"/>
    <w:rsid w:val="00E0089C"/>
    <w:rsid w:val="00E02445"/>
    <w:rsid w:val="00E0451E"/>
    <w:rsid w:val="00E04689"/>
    <w:rsid w:val="00E059A4"/>
    <w:rsid w:val="00E15732"/>
    <w:rsid w:val="00E16D18"/>
    <w:rsid w:val="00E1734B"/>
    <w:rsid w:val="00E20C4C"/>
    <w:rsid w:val="00E20DB0"/>
    <w:rsid w:val="00E210C6"/>
    <w:rsid w:val="00E21579"/>
    <w:rsid w:val="00E21DDF"/>
    <w:rsid w:val="00E242F2"/>
    <w:rsid w:val="00E24610"/>
    <w:rsid w:val="00E25ADE"/>
    <w:rsid w:val="00E2661D"/>
    <w:rsid w:val="00E30303"/>
    <w:rsid w:val="00E307AE"/>
    <w:rsid w:val="00E324D7"/>
    <w:rsid w:val="00E3504A"/>
    <w:rsid w:val="00E36B1F"/>
    <w:rsid w:val="00E4434F"/>
    <w:rsid w:val="00E46213"/>
    <w:rsid w:val="00E51887"/>
    <w:rsid w:val="00E5288D"/>
    <w:rsid w:val="00E53CD0"/>
    <w:rsid w:val="00E5443F"/>
    <w:rsid w:val="00E547D3"/>
    <w:rsid w:val="00E54DFC"/>
    <w:rsid w:val="00E56F2C"/>
    <w:rsid w:val="00E57003"/>
    <w:rsid w:val="00E5796C"/>
    <w:rsid w:val="00E664AC"/>
    <w:rsid w:val="00E67F0E"/>
    <w:rsid w:val="00E706C0"/>
    <w:rsid w:val="00E70E18"/>
    <w:rsid w:val="00E70FF1"/>
    <w:rsid w:val="00E72958"/>
    <w:rsid w:val="00E7489C"/>
    <w:rsid w:val="00E751F4"/>
    <w:rsid w:val="00E76E43"/>
    <w:rsid w:val="00E77981"/>
    <w:rsid w:val="00E807AC"/>
    <w:rsid w:val="00E84940"/>
    <w:rsid w:val="00E8553E"/>
    <w:rsid w:val="00E86219"/>
    <w:rsid w:val="00E86C76"/>
    <w:rsid w:val="00E908ED"/>
    <w:rsid w:val="00E912F8"/>
    <w:rsid w:val="00E9203B"/>
    <w:rsid w:val="00E925AE"/>
    <w:rsid w:val="00E94469"/>
    <w:rsid w:val="00E950D9"/>
    <w:rsid w:val="00E95663"/>
    <w:rsid w:val="00E97104"/>
    <w:rsid w:val="00E971FC"/>
    <w:rsid w:val="00E9791D"/>
    <w:rsid w:val="00EA27CB"/>
    <w:rsid w:val="00EA339B"/>
    <w:rsid w:val="00EA3AA0"/>
    <w:rsid w:val="00EA3C4E"/>
    <w:rsid w:val="00EA4898"/>
    <w:rsid w:val="00EA6813"/>
    <w:rsid w:val="00EA73A1"/>
    <w:rsid w:val="00EB3F46"/>
    <w:rsid w:val="00EB7153"/>
    <w:rsid w:val="00EB780D"/>
    <w:rsid w:val="00EC4115"/>
    <w:rsid w:val="00EC467A"/>
    <w:rsid w:val="00ED212D"/>
    <w:rsid w:val="00ED2E78"/>
    <w:rsid w:val="00ED61C6"/>
    <w:rsid w:val="00ED6938"/>
    <w:rsid w:val="00ED6BE3"/>
    <w:rsid w:val="00ED7681"/>
    <w:rsid w:val="00EE146F"/>
    <w:rsid w:val="00EE1583"/>
    <w:rsid w:val="00EE2C77"/>
    <w:rsid w:val="00EE5474"/>
    <w:rsid w:val="00EE6398"/>
    <w:rsid w:val="00EE63D2"/>
    <w:rsid w:val="00EE792E"/>
    <w:rsid w:val="00EF0E4F"/>
    <w:rsid w:val="00EF391B"/>
    <w:rsid w:val="00EF442F"/>
    <w:rsid w:val="00EF49CD"/>
    <w:rsid w:val="00EF6489"/>
    <w:rsid w:val="00EF7E04"/>
    <w:rsid w:val="00F000BF"/>
    <w:rsid w:val="00F0171B"/>
    <w:rsid w:val="00F0289F"/>
    <w:rsid w:val="00F02B2D"/>
    <w:rsid w:val="00F0613B"/>
    <w:rsid w:val="00F10AFF"/>
    <w:rsid w:val="00F12745"/>
    <w:rsid w:val="00F13BD8"/>
    <w:rsid w:val="00F13CA5"/>
    <w:rsid w:val="00F147DC"/>
    <w:rsid w:val="00F15E15"/>
    <w:rsid w:val="00F165C8"/>
    <w:rsid w:val="00F1754E"/>
    <w:rsid w:val="00F218E6"/>
    <w:rsid w:val="00F21CF1"/>
    <w:rsid w:val="00F220A3"/>
    <w:rsid w:val="00F24EEE"/>
    <w:rsid w:val="00F2544A"/>
    <w:rsid w:val="00F2583B"/>
    <w:rsid w:val="00F31311"/>
    <w:rsid w:val="00F35632"/>
    <w:rsid w:val="00F363C2"/>
    <w:rsid w:val="00F36755"/>
    <w:rsid w:val="00F368F9"/>
    <w:rsid w:val="00F37686"/>
    <w:rsid w:val="00F41331"/>
    <w:rsid w:val="00F425B6"/>
    <w:rsid w:val="00F44EF7"/>
    <w:rsid w:val="00F46982"/>
    <w:rsid w:val="00F5202F"/>
    <w:rsid w:val="00F53396"/>
    <w:rsid w:val="00F5459B"/>
    <w:rsid w:val="00F54B04"/>
    <w:rsid w:val="00F60CFC"/>
    <w:rsid w:val="00F620E3"/>
    <w:rsid w:val="00F62B70"/>
    <w:rsid w:val="00F62BC8"/>
    <w:rsid w:val="00F630AF"/>
    <w:rsid w:val="00F652C1"/>
    <w:rsid w:val="00F65F08"/>
    <w:rsid w:val="00F65F29"/>
    <w:rsid w:val="00F66252"/>
    <w:rsid w:val="00F666E5"/>
    <w:rsid w:val="00F67C0C"/>
    <w:rsid w:val="00F701A6"/>
    <w:rsid w:val="00F71F3C"/>
    <w:rsid w:val="00F73A29"/>
    <w:rsid w:val="00F73D57"/>
    <w:rsid w:val="00F74497"/>
    <w:rsid w:val="00F752DC"/>
    <w:rsid w:val="00F77D71"/>
    <w:rsid w:val="00F77E80"/>
    <w:rsid w:val="00F80971"/>
    <w:rsid w:val="00F80CD5"/>
    <w:rsid w:val="00F8145A"/>
    <w:rsid w:val="00F8345D"/>
    <w:rsid w:val="00F83826"/>
    <w:rsid w:val="00F83F1C"/>
    <w:rsid w:val="00F844D7"/>
    <w:rsid w:val="00F85CC6"/>
    <w:rsid w:val="00F91B7D"/>
    <w:rsid w:val="00F9342B"/>
    <w:rsid w:val="00F965A9"/>
    <w:rsid w:val="00F97406"/>
    <w:rsid w:val="00FA1222"/>
    <w:rsid w:val="00FA2618"/>
    <w:rsid w:val="00FA3338"/>
    <w:rsid w:val="00FA540F"/>
    <w:rsid w:val="00FB016E"/>
    <w:rsid w:val="00FB0A25"/>
    <w:rsid w:val="00FB35CF"/>
    <w:rsid w:val="00FB6173"/>
    <w:rsid w:val="00FB6749"/>
    <w:rsid w:val="00FC6786"/>
    <w:rsid w:val="00FC7347"/>
    <w:rsid w:val="00FD4ED9"/>
    <w:rsid w:val="00FD56B2"/>
    <w:rsid w:val="00FD76DF"/>
    <w:rsid w:val="00FE1885"/>
    <w:rsid w:val="00FE1BC4"/>
    <w:rsid w:val="00FE1E19"/>
    <w:rsid w:val="00FE6607"/>
    <w:rsid w:val="00FE6E2D"/>
    <w:rsid w:val="00FF2570"/>
    <w:rsid w:val="00FF4E7E"/>
    <w:rsid w:val="00FF56DC"/>
    <w:rsid w:val="00FF618F"/>
    <w:rsid w:val="00FF6D52"/>
    <w:rsid w:val="00FF7EB8"/>
    <w:rsid w:val="2D9F56D9"/>
    <w:rsid w:val="37706B57"/>
    <w:rsid w:val="50D38973"/>
    <w:rsid w:val="6135901A"/>
    <w:rsid w:val="7566D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6E210"/>
  <w15:chartTrackingRefBased/>
  <w15:docId w15:val="{4B90BA73-FC9C-4424-AD17-82E343850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CE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next w:val="Normal"/>
    <w:link w:val="Heading1Char1"/>
    <w:qFormat/>
    <w:rsid w:val="00A37CEF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A37CEF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37CEF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37CEF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37CEF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37CEF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37CEF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37CE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37CE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A37CE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Heading2Char">
    <w:name w:val="Heading 2 Char"/>
    <w:basedOn w:val="DefaultParagraphFont"/>
    <w:link w:val="Heading2"/>
    <w:rsid w:val="00A37CEF"/>
    <w:rPr>
      <w:rFonts w:ascii="Arial" w:eastAsia="SimSu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A37CEF"/>
    <w:rPr>
      <w:rFonts w:ascii="Arial" w:eastAsia="SimSu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aliases w:val="h4 Char"/>
    <w:basedOn w:val="DefaultParagraphFont"/>
    <w:link w:val="Heading4"/>
    <w:rsid w:val="00A37CEF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rsid w:val="00A37CEF"/>
    <w:rPr>
      <w:rFonts w:ascii="Arial" w:eastAsia="SimSun" w:hAnsi="Arial" w:cs="Times New Roman"/>
      <w:kern w:val="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A37CEF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rsid w:val="00A37CEF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TOC8">
    <w:name w:val="toc 8"/>
    <w:basedOn w:val="TOC1"/>
    <w:semiHidden/>
    <w:rsid w:val="00A37CEF"/>
    <w:pPr>
      <w:spacing w:before="180"/>
      <w:ind w:left="2693" w:hanging="2693"/>
    </w:pPr>
    <w:rPr>
      <w:b/>
    </w:rPr>
  </w:style>
  <w:style w:type="paragraph" w:styleId="TOC1">
    <w:name w:val="toc 1"/>
    <w:semiHidden/>
    <w:rsid w:val="00A37C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kern w:val="0"/>
      <w:szCs w:val="20"/>
      <w14:ligatures w14:val="none"/>
    </w:rPr>
  </w:style>
  <w:style w:type="paragraph" w:customStyle="1" w:styleId="ZT">
    <w:name w:val="ZT"/>
    <w:rsid w:val="00A37C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kern w:val="0"/>
      <w:sz w:val="34"/>
      <w:szCs w:val="20"/>
      <w:lang w:val="en-GB"/>
      <w14:ligatures w14:val="none"/>
    </w:rPr>
  </w:style>
  <w:style w:type="paragraph" w:styleId="TOC5">
    <w:name w:val="toc 5"/>
    <w:basedOn w:val="TOC4"/>
    <w:semiHidden/>
    <w:rsid w:val="00A37CEF"/>
    <w:pPr>
      <w:ind w:left="1701" w:hanging="1701"/>
    </w:pPr>
  </w:style>
  <w:style w:type="paragraph" w:styleId="TOC4">
    <w:name w:val="toc 4"/>
    <w:basedOn w:val="TOC3"/>
    <w:semiHidden/>
    <w:rsid w:val="00A37CEF"/>
    <w:pPr>
      <w:ind w:left="1418" w:hanging="1418"/>
    </w:pPr>
  </w:style>
  <w:style w:type="paragraph" w:styleId="TOC3">
    <w:name w:val="toc 3"/>
    <w:basedOn w:val="TOC2"/>
    <w:semiHidden/>
    <w:rsid w:val="00A37CEF"/>
    <w:pPr>
      <w:ind w:left="1134" w:hanging="1134"/>
    </w:pPr>
  </w:style>
  <w:style w:type="paragraph" w:styleId="TOC2">
    <w:name w:val="toc 2"/>
    <w:basedOn w:val="TOC1"/>
    <w:semiHidden/>
    <w:rsid w:val="00A37CE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37CEF"/>
    <w:pPr>
      <w:ind w:left="284"/>
    </w:pPr>
  </w:style>
  <w:style w:type="paragraph" w:styleId="Index1">
    <w:name w:val="index 1"/>
    <w:basedOn w:val="Normal"/>
    <w:semiHidden/>
    <w:rsid w:val="00A37CEF"/>
    <w:pPr>
      <w:keepLines/>
      <w:spacing w:after="0"/>
    </w:pPr>
  </w:style>
  <w:style w:type="paragraph" w:customStyle="1" w:styleId="ZH">
    <w:name w:val="ZH"/>
    <w:rsid w:val="00A37C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customStyle="1" w:styleId="TT">
    <w:name w:val="TT"/>
    <w:basedOn w:val="Heading1"/>
    <w:next w:val="Normal"/>
    <w:rsid w:val="00A37CEF"/>
    <w:pPr>
      <w:outlineLvl w:val="9"/>
    </w:pPr>
  </w:style>
  <w:style w:type="paragraph" w:styleId="ListNumber2">
    <w:name w:val="List Number 2"/>
    <w:basedOn w:val="ListNumber"/>
    <w:rsid w:val="00A37CE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37CE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37CEF"/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styleId="FootnoteReference">
    <w:name w:val="footnote reference"/>
    <w:semiHidden/>
    <w:rsid w:val="00A37CE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7CE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7CEF"/>
    <w:rPr>
      <w:rFonts w:ascii="Times New Roman" w:eastAsia="SimSun" w:hAnsi="Times New Roman" w:cs="Times New Roman"/>
      <w:kern w:val="0"/>
      <w:sz w:val="16"/>
      <w:szCs w:val="20"/>
      <w14:ligatures w14:val="none"/>
    </w:rPr>
  </w:style>
  <w:style w:type="paragraph" w:customStyle="1" w:styleId="TAH">
    <w:name w:val="TAH"/>
    <w:basedOn w:val="TAC"/>
    <w:link w:val="TAHCar"/>
    <w:qFormat/>
    <w:rsid w:val="00A37CEF"/>
    <w:rPr>
      <w:b/>
    </w:rPr>
  </w:style>
  <w:style w:type="paragraph" w:customStyle="1" w:styleId="TAC">
    <w:name w:val="TAC"/>
    <w:basedOn w:val="TAL"/>
    <w:link w:val="TACChar"/>
    <w:qFormat/>
    <w:rsid w:val="00A37CEF"/>
    <w:pPr>
      <w:jc w:val="center"/>
    </w:pPr>
  </w:style>
  <w:style w:type="paragraph" w:customStyle="1" w:styleId="TF">
    <w:name w:val="TF"/>
    <w:basedOn w:val="TH"/>
    <w:rsid w:val="00A37CEF"/>
    <w:pPr>
      <w:keepNext w:val="0"/>
      <w:spacing w:before="0" w:after="240"/>
    </w:pPr>
  </w:style>
  <w:style w:type="paragraph" w:customStyle="1" w:styleId="NO">
    <w:name w:val="NO"/>
    <w:basedOn w:val="Normal"/>
    <w:rsid w:val="00A37CEF"/>
    <w:pPr>
      <w:keepLines/>
      <w:ind w:left="1135" w:hanging="851"/>
    </w:pPr>
  </w:style>
  <w:style w:type="paragraph" w:styleId="TOC9">
    <w:name w:val="toc 9"/>
    <w:basedOn w:val="TOC8"/>
    <w:semiHidden/>
    <w:rsid w:val="00A37CEF"/>
    <w:pPr>
      <w:ind w:left="1418" w:hanging="1418"/>
    </w:pPr>
  </w:style>
  <w:style w:type="paragraph" w:customStyle="1" w:styleId="EX">
    <w:name w:val="EX"/>
    <w:basedOn w:val="Normal"/>
    <w:rsid w:val="00A37CEF"/>
    <w:pPr>
      <w:keepLines/>
      <w:ind w:left="1702" w:hanging="1418"/>
    </w:pPr>
  </w:style>
  <w:style w:type="paragraph" w:customStyle="1" w:styleId="FP">
    <w:name w:val="FP"/>
    <w:basedOn w:val="Normal"/>
    <w:rsid w:val="00A37CEF"/>
    <w:pPr>
      <w:spacing w:after="0"/>
    </w:pPr>
  </w:style>
  <w:style w:type="paragraph" w:customStyle="1" w:styleId="LD">
    <w:name w:val="LD"/>
    <w:rsid w:val="00A37CEF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Times New Roman"/>
      <w:noProof/>
      <w:kern w:val="0"/>
      <w:sz w:val="20"/>
      <w:szCs w:val="20"/>
      <w14:ligatures w14:val="none"/>
    </w:rPr>
  </w:style>
  <w:style w:type="paragraph" w:customStyle="1" w:styleId="NW">
    <w:name w:val="NW"/>
    <w:basedOn w:val="NO"/>
    <w:rsid w:val="00A37CEF"/>
    <w:pPr>
      <w:spacing w:after="0"/>
    </w:pPr>
  </w:style>
  <w:style w:type="paragraph" w:customStyle="1" w:styleId="EW">
    <w:name w:val="EW"/>
    <w:basedOn w:val="EX"/>
    <w:rsid w:val="00A37CEF"/>
    <w:pPr>
      <w:spacing w:after="0"/>
    </w:pPr>
  </w:style>
  <w:style w:type="paragraph" w:styleId="TOC6">
    <w:name w:val="toc 6"/>
    <w:basedOn w:val="TOC5"/>
    <w:next w:val="Normal"/>
    <w:semiHidden/>
    <w:rsid w:val="00A37CEF"/>
    <w:pPr>
      <w:ind w:left="1985" w:hanging="1985"/>
    </w:pPr>
  </w:style>
  <w:style w:type="paragraph" w:styleId="TOC7">
    <w:name w:val="toc 7"/>
    <w:basedOn w:val="TOC6"/>
    <w:next w:val="Normal"/>
    <w:semiHidden/>
    <w:rsid w:val="00A37CEF"/>
    <w:pPr>
      <w:ind w:left="2268" w:hanging="2268"/>
    </w:pPr>
  </w:style>
  <w:style w:type="paragraph" w:styleId="ListBullet2">
    <w:name w:val="List Bullet 2"/>
    <w:basedOn w:val="ListBullet"/>
    <w:rsid w:val="00A37CEF"/>
    <w:pPr>
      <w:ind w:left="851"/>
    </w:pPr>
  </w:style>
  <w:style w:type="paragraph" w:styleId="ListBullet3">
    <w:name w:val="List Bullet 3"/>
    <w:basedOn w:val="ListBullet2"/>
    <w:uiPriority w:val="99"/>
    <w:qFormat/>
    <w:rsid w:val="00A37CEF"/>
    <w:pPr>
      <w:ind w:left="1135"/>
    </w:pPr>
  </w:style>
  <w:style w:type="paragraph" w:styleId="ListNumber">
    <w:name w:val="List Number"/>
    <w:basedOn w:val="List"/>
    <w:rsid w:val="00A37CEF"/>
  </w:style>
  <w:style w:type="paragraph" w:customStyle="1" w:styleId="EQ">
    <w:name w:val="EQ"/>
    <w:basedOn w:val="Normal"/>
    <w:next w:val="Normal"/>
    <w:link w:val="EQChar"/>
    <w:qFormat/>
    <w:rsid w:val="00A37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37C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37C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37C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kern w:val="0"/>
      <w:sz w:val="16"/>
      <w:szCs w:val="20"/>
      <w14:ligatures w14:val="none"/>
    </w:rPr>
  </w:style>
  <w:style w:type="paragraph" w:customStyle="1" w:styleId="TAR">
    <w:name w:val="TAR"/>
    <w:basedOn w:val="TAL"/>
    <w:rsid w:val="00A37CEF"/>
    <w:pPr>
      <w:jc w:val="right"/>
    </w:pPr>
  </w:style>
  <w:style w:type="paragraph" w:customStyle="1" w:styleId="H6">
    <w:name w:val="H6"/>
    <w:basedOn w:val="Heading5"/>
    <w:next w:val="Normal"/>
    <w:rsid w:val="00A37C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37CEF"/>
    <w:pPr>
      <w:ind w:left="851" w:hanging="851"/>
    </w:pPr>
  </w:style>
  <w:style w:type="paragraph" w:customStyle="1" w:styleId="TAL">
    <w:name w:val="TAL"/>
    <w:basedOn w:val="Normal"/>
    <w:link w:val="TALChar"/>
    <w:rsid w:val="00A37CE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37C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40"/>
      <w:szCs w:val="20"/>
      <w14:ligatures w14:val="none"/>
    </w:rPr>
  </w:style>
  <w:style w:type="paragraph" w:customStyle="1" w:styleId="ZB">
    <w:name w:val="ZB"/>
    <w:rsid w:val="00A37C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noProof/>
      <w:kern w:val="0"/>
      <w:sz w:val="20"/>
      <w:szCs w:val="20"/>
      <w14:ligatures w14:val="none"/>
    </w:rPr>
  </w:style>
  <w:style w:type="paragraph" w:customStyle="1" w:styleId="ZD">
    <w:name w:val="ZD"/>
    <w:rsid w:val="00A37C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32"/>
      <w:szCs w:val="20"/>
      <w14:ligatures w14:val="none"/>
    </w:rPr>
  </w:style>
  <w:style w:type="paragraph" w:customStyle="1" w:styleId="ZU">
    <w:name w:val="ZU"/>
    <w:rsid w:val="00A37C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customStyle="1" w:styleId="ZV">
    <w:name w:val="ZV"/>
    <w:basedOn w:val="ZU"/>
    <w:rsid w:val="00A37CEF"/>
    <w:pPr>
      <w:framePr w:wrap="notBeside" w:y="16161"/>
    </w:pPr>
  </w:style>
  <w:style w:type="character" w:customStyle="1" w:styleId="ZGSM">
    <w:name w:val="ZGSM"/>
    <w:rsid w:val="00A37CEF"/>
  </w:style>
  <w:style w:type="paragraph" w:styleId="List2">
    <w:name w:val="List 2"/>
    <w:basedOn w:val="List"/>
    <w:rsid w:val="00A37CEF"/>
    <w:pPr>
      <w:ind w:left="851"/>
    </w:pPr>
  </w:style>
  <w:style w:type="paragraph" w:customStyle="1" w:styleId="ZG">
    <w:name w:val="ZG"/>
    <w:rsid w:val="00A37C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styleId="List3">
    <w:name w:val="List 3"/>
    <w:basedOn w:val="List2"/>
    <w:rsid w:val="00A37CEF"/>
    <w:pPr>
      <w:ind w:left="1135"/>
    </w:pPr>
  </w:style>
  <w:style w:type="paragraph" w:styleId="List4">
    <w:name w:val="List 4"/>
    <w:basedOn w:val="List3"/>
    <w:rsid w:val="00A37CEF"/>
    <w:pPr>
      <w:ind w:left="1418"/>
    </w:pPr>
  </w:style>
  <w:style w:type="paragraph" w:styleId="List5">
    <w:name w:val="List 5"/>
    <w:basedOn w:val="List4"/>
    <w:rsid w:val="00A37CEF"/>
    <w:pPr>
      <w:ind w:left="1702"/>
    </w:pPr>
  </w:style>
  <w:style w:type="paragraph" w:customStyle="1" w:styleId="EditorsNote">
    <w:name w:val="Editor's Note"/>
    <w:basedOn w:val="NO"/>
    <w:rsid w:val="00A37CEF"/>
    <w:rPr>
      <w:color w:val="FF0000"/>
    </w:rPr>
  </w:style>
  <w:style w:type="paragraph" w:styleId="List">
    <w:name w:val="List"/>
    <w:basedOn w:val="Normal"/>
    <w:rsid w:val="00A37CEF"/>
    <w:pPr>
      <w:ind w:left="568" w:hanging="284"/>
    </w:pPr>
  </w:style>
  <w:style w:type="paragraph" w:styleId="ListBullet">
    <w:name w:val="List Bullet"/>
    <w:basedOn w:val="List"/>
    <w:rsid w:val="00A37CEF"/>
  </w:style>
  <w:style w:type="paragraph" w:styleId="ListBullet4">
    <w:name w:val="List Bullet 4"/>
    <w:basedOn w:val="ListBullet3"/>
    <w:rsid w:val="00A37CEF"/>
    <w:pPr>
      <w:ind w:left="1418"/>
    </w:pPr>
  </w:style>
  <w:style w:type="paragraph" w:styleId="ListBullet5">
    <w:name w:val="List Bullet 5"/>
    <w:basedOn w:val="ListBullet4"/>
    <w:rsid w:val="00A37CEF"/>
    <w:pPr>
      <w:ind w:left="1702"/>
    </w:pPr>
  </w:style>
  <w:style w:type="paragraph" w:customStyle="1" w:styleId="B1">
    <w:name w:val="B1"/>
    <w:basedOn w:val="List"/>
    <w:link w:val="B1Char1"/>
    <w:qFormat/>
    <w:rsid w:val="00A37CEF"/>
  </w:style>
  <w:style w:type="paragraph" w:customStyle="1" w:styleId="B2">
    <w:name w:val="B2"/>
    <w:basedOn w:val="List2"/>
    <w:link w:val="B2Char"/>
    <w:qFormat/>
    <w:rsid w:val="00A37CEF"/>
  </w:style>
  <w:style w:type="paragraph" w:customStyle="1" w:styleId="B3">
    <w:name w:val="B3"/>
    <w:basedOn w:val="List3"/>
    <w:link w:val="B3Char"/>
    <w:rsid w:val="00A37CEF"/>
  </w:style>
  <w:style w:type="paragraph" w:customStyle="1" w:styleId="B4">
    <w:name w:val="B4"/>
    <w:basedOn w:val="List4"/>
    <w:rsid w:val="00A37CEF"/>
  </w:style>
  <w:style w:type="paragraph" w:customStyle="1" w:styleId="B5">
    <w:name w:val="B5"/>
    <w:basedOn w:val="List5"/>
    <w:rsid w:val="00A37CEF"/>
  </w:style>
  <w:style w:type="paragraph" w:styleId="Footer">
    <w:name w:val="footer"/>
    <w:basedOn w:val="Header"/>
    <w:link w:val="FooterChar"/>
    <w:rsid w:val="00A37CE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37CEF"/>
    <w:rPr>
      <w:rFonts w:ascii="Arial" w:eastAsia="SimSun" w:hAnsi="Arial" w:cs="Times New Roman"/>
      <w:b/>
      <w:i/>
      <w:noProof/>
      <w:kern w:val="0"/>
      <w:sz w:val="18"/>
      <w:szCs w:val="20"/>
      <w14:ligatures w14:val="none"/>
    </w:rPr>
  </w:style>
  <w:style w:type="paragraph" w:customStyle="1" w:styleId="ZTD">
    <w:name w:val="ZTD"/>
    <w:basedOn w:val="ZB"/>
    <w:rsid w:val="00A37CEF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37CEF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link w:val="BodyText3Char"/>
    <w:rsid w:val="00A37CEF"/>
    <w:rPr>
      <w:i/>
    </w:rPr>
  </w:style>
  <w:style w:type="character" w:customStyle="1" w:styleId="BodyText3Char">
    <w:name w:val="Body Text 3 Char"/>
    <w:basedOn w:val="DefaultParagraphFont"/>
    <w:link w:val="BodyText3"/>
    <w:rsid w:val="00A37CEF"/>
    <w:rPr>
      <w:rFonts w:ascii="Times New Roman" w:eastAsia="SimSun" w:hAnsi="Times New Roman" w:cs="Times New Roman"/>
      <w:i/>
      <w:kern w:val="0"/>
      <w:sz w:val="20"/>
      <w:szCs w:val="20"/>
      <w14:ligatures w14:val="none"/>
    </w:rPr>
  </w:style>
  <w:style w:type="paragraph" w:styleId="DocumentMap">
    <w:name w:val="Document Map"/>
    <w:basedOn w:val="Normal"/>
    <w:link w:val="DocumentMapChar"/>
    <w:semiHidden/>
    <w:rsid w:val="00A37CE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7CEF"/>
    <w:rPr>
      <w:rFonts w:ascii="Tahoma" w:eastAsia="SimSun" w:hAnsi="Tahoma" w:cs="Times New Roman"/>
      <w:kern w:val="0"/>
      <w:sz w:val="20"/>
      <w:szCs w:val="20"/>
      <w:shd w:val="clear" w:color="auto" w:fill="000080"/>
      <w14:ligatures w14:val="none"/>
    </w:rPr>
  </w:style>
  <w:style w:type="paragraph" w:customStyle="1" w:styleId="Bulletedo1">
    <w:name w:val="Bulleted o 1"/>
    <w:basedOn w:val="Normal"/>
    <w:rsid w:val="00A37CEF"/>
    <w:pPr>
      <w:numPr>
        <w:numId w:val="1"/>
      </w:numPr>
    </w:pPr>
  </w:style>
  <w:style w:type="paragraph" w:customStyle="1" w:styleId="text">
    <w:name w:val="text"/>
    <w:basedOn w:val="Normal"/>
    <w:rsid w:val="00A37CEF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37CEF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37CEF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37CEF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37CEF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link w:val="CaptionChar"/>
    <w:qFormat/>
    <w:rsid w:val="00A37CEF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37CE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37CEF"/>
    <w:pPr>
      <w:spacing w:after="120"/>
      <w:jc w:val="both"/>
    </w:pPr>
    <w:rPr>
      <w:rFonts w:ascii="Times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A37CEF"/>
    <w:rPr>
      <w:rFonts w:ascii="Times" w:eastAsia="SimSun" w:hAnsi="Times" w:cs="Times New Roman"/>
      <w:kern w:val="0"/>
      <w:sz w:val="20"/>
      <w:szCs w:val="24"/>
      <w14:ligatures w14:val="none"/>
    </w:rPr>
  </w:style>
  <w:style w:type="paragraph" w:styleId="BodyText2">
    <w:name w:val="Body Text 2"/>
    <w:basedOn w:val="Normal"/>
    <w:link w:val="BodyText2Char"/>
    <w:rsid w:val="00A37CEF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BodyText2Char">
    <w:name w:val="Body Text 2 Char"/>
    <w:basedOn w:val="DefaultParagraphFont"/>
    <w:link w:val="BodyText2"/>
    <w:rsid w:val="00A37CEF"/>
    <w:rPr>
      <w:rFonts w:ascii="Arial" w:eastAsia="SimSun" w:hAnsi="Arial" w:cs="Times New Roman"/>
      <w:kern w:val="0"/>
      <w:szCs w:val="20"/>
      <w14:ligatures w14:val="none"/>
    </w:rPr>
  </w:style>
  <w:style w:type="paragraph" w:customStyle="1" w:styleId="body">
    <w:name w:val="body"/>
    <w:basedOn w:val="Normal"/>
    <w:link w:val="bodyChar"/>
    <w:rsid w:val="00A37CE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39"/>
    <w:qFormat/>
    <w:rsid w:val="00A37CEF"/>
    <w:pPr>
      <w:spacing w:before="120" w:after="0" w:line="280" w:lineRule="atLeast"/>
      <w:jc w:val="both"/>
    </w:pPr>
    <w:rPr>
      <w:rFonts w:ascii="New York" w:eastAsia="SimSun" w:hAnsi="New York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37CEF"/>
  </w:style>
  <w:style w:type="character" w:styleId="CommentReference">
    <w:name w:val="annotation reference"/>
    <w:qFormat/>
    <w:rsid w:val="00A37C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7CEF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A37CEF"/>
    <w:rPr>
      <w:rFonts w:ascii="Times New Roman" w:eastAsia="SimSun" w:hAnsi="Times New Roman" w:cs="Times New Roman"/>
      <w:kern w:val="0"/>
      <w:sz w:val="20"/>
      <w:szCs w:val="20"/>
      <w:lang w:eastAsia="x-non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37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37CEF"/>
    <w:rPr>
      <w:rFonts w:ascii="Times New Roman" w:eastAsia="SimSun" w:hAnsi="Times New Roman" w:cs="Times New Roman"/>
      <w:b/>
      <w:bCs/>
      <w:kern w:val="0"/>
      <w:sz w:val="20"/>
      <w:szCs w:val="20"/>
      <w:lang w:eastAsia="x-none"/>
      <w14:ligatures w14:val="none"/>
    </w:rPr>
  </w:style>
  <w:style w:type="paragraph" w:styleId="BalloonText">
    <w:name w:val="Balloon Text"/>
    <w:basedOn w:val="Normal"/>
    <w:link w:val="BalloonTextChar"/>
    <w:semiHidden/>
    <w:rsid w:val="00A37C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37CEF"/>
    <w:rPr>
      <w:rFonts w:ascii="Tahoma" w:eastAsia="SimSun" w:hAnsi="Tahoma" w:cs="Tahoma"/>
      <w:kern w:val="0"/>
      <w:sz w:val="16"/>
      <w:szCs w:val="16"/>
      <w14:ligatures w14:val="none"/>
    </w:rPr>
  </w:style>
  <w:style w:type="paragraph" w:customStyle="1" w:styleId="CRCoverPage">
    <w:name w:val="CR Cover Page"/>
    <w:link w:val="CRCoverPageChar"/>
    <w:qFormat/>
    <w:rsid w:val="00A37CEF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1Char1">
    <w:name w:val="Heading 1 Char1"/>
    <w:link w:val="Heading1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CharChar3">
    <w:name w:val="Char Char3"/>
    <w:rsid w:val="00A37CEF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37CEF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37CEF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37CEF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37CEF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37CE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A37CEF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37CE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37CEF"/>
    <w:rPr>
      <w:rFonts w:ascii="Cambria" w:eastAsia="SimSun" w:hAnsi="Cambria" w:cs="Times New Roman"/>
      <w:kern w:val="0"/>
      <w:sz w:val="24"/>
      <w:szCs w:val="24"/>
      <w14:ligatures w14:val="none"/>
    </w:rPr>
  </w:style>
  <w:style w:type="paragraph" w:styleId="Revision">
    <w:name w:val="Revision"/>
    <w:hidden/>
    <w:uiPriority w:val="99"/>
    <w:semiHidden/>
    <w:rsid w:val="00A37CEF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unhideWhenUsed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link w:val="LGTdocChar"/>
    <w:qFormat/>
    <w:rsid w:val="00A37CE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37CE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37CE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37CEF"/>
    <w:rPr>
      <w:color w:val="808080"/>
    </w:rPr>
  </w:style>
  <w:style w:type="character" w:customStyle="1" w:styleId="TACChar">
    <w:name w:val="TAC Char"/>
    <w:link w:val="TAC"/>
    <w:qFormat/>
    <w:rsid w:val="00A37CEF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customStyle="1" w:styleId="THChar">
    <w:name w:val="TH Char"/>
    <w:link w:val="TH"/>
    <w:qFormat/>
    <w:rsid w:val="00A37CEF"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styleId="Hyperlink">
    <w:name w:val="Hyperlink"/>
    <w:uiPriority w:val="99"/>
    <w:rsid w:val="00A37CEF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37CEF"/>
    <w:rPr>
      <w:rFonts w:ascii="Calibri" w:eastAsia="Calibri" w:hAnsi="Calibri" w:cs="Times New Roman"/>
      <w:kern w:val="0"/>
      <w14:ligatures w14:val="none"/>
    </w:rPr>
  </w:style>
  <w:style w:type="paragraph" w:customStyle="1" w:styleId="References">
    <w:name w:val="References"/>
    <w:basedOn w:val="Normal"/>
    <w:qFormat/>
    <w:rsid w:val="00A37CEF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A37CEF"/>
    <w:rPr>
      <w:rFonts w:ascii="New York" w:eastAsia="SimSun" w:hAnsi="New York" w:cs="Times New Roman"/>
      <w:kern w:val="0"/>
      <w:sz w:val="24"/>
      <w:szCs w:val="20"/>
      <w14:ligatures w14:val="none"/>
    </w:rPr>
  </w:style>
  <w:style w:type="character" w:customStyle="1" w:styleId="apple-converted-space">
    <w:name w:val="apple-converted-space"/>
    <w:basedOn w:val="DefaultParagraphFont"/>
    <w:rsid w:val="00A37CEF"/>
  </w:style>
  <w:style w:type="paragraph" w:customStyle="1" w:styleId="TdocHeader2">
    <w:name w:val="Tdoc_Header_2"/>
    <w:basedOn w:val="Normal"/>
    <w:rsid w:val="00A37CEF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1Zchn">
    <w:name w:val="B1 Zchn"/>
    <w:qFormat/>
    <w:locked/>
    <w:rsid w:val="00A37CEF"/>
    <w:rPr>
      <w:lang w:val="en-GB" w:eastAsia="en-US"/>
    </w:rPr>
  </w:style>
  <w:style w:type="character" w:customStyle="1" w:styleId="TAHCar">
    <w:name w:val="TAH Car"/>
    <w:link w:val="TAH"/>
    <w:qFormat/>
    <w:locked/>
    <w:rsid w:val="00A37CEF"/>
    <w:rPr>
      <w:rFonts w:ascii="Arial" w:eastAsia="SimSun" w:hAnsi="Arial" w:cs="Times New Roman"/>
      <w:b/>
      <w:kern w:val="0"/>
      <w:sz w:val="18"/>
      <w:szCs w:val="20"/>
      <w14:ligatures w14:val="none"/>
    </w:rPr>
  </w:style>
  <w:style w:type="character" w:customStyle="1" w:styleId="B10">
    <w:name w:val="B1 (文字)"/>
    <w:qFormat/>
    <w:rsid w:val="00A37CEF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textintend3">
    <w:name w:val="text intend 3"/>
    <w:basedOn w:val="text"/>
    <w:rsid w:val="00A37CEF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MTDisplayEquation">
    <w:name w:val="MTDisplayEquation"/>
    <w:basedOn w:val="Normal"/>
    <w:next w:val="Normal"/>
    <w:link w:val="MTDisplayEquationChar"/>
    <w:rsid w:val="00A37CEF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A37CEF"/>
    <w:rPr>
      <w:rFonts w:eastAsiaTheme="minorEastAsia"/>
      <w:kern w:val="0"/>
      <w:lang w:eastAsia="zh-CN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37CE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37CEF"/>
    <w:rPr>
      <w:rFonts w:ascii="Calibri" w:hAnsi="Calibri" w:cs="Calibri"/>
      <w:kern w:val="0"/>
      <w:lang w:eastAsia="zh-CN"/>
      <w14:ligatures w14:val="none"/>
    </w:rPr>
  </w:style>
  <w:style w:type="character" w:customStyle="1" w:styleId="EQChar">
    <w:name w:val="EQ Char"/>
    <w:basedOn w:val="DefaultParagraphFont"/>
    <w:link w:val="EQ"/>
    <w:uiPriority w:val="99"/>
    <w:locked/>
    <w:rsid w:val="00A37CEF"/>
    <w:rPr>
      <w:rFonts w:ascii="Times New Roman" w:eastAsia="SimSun" w:hAnsi="Times New Roman" w:cs="Times New Roman"/>
      <w:noProof/>
      <w:kern w:val="0"/>
      <w:sz w:val="20"/>
      <w:szCs w:val="20"/>
      <w14:ligatures w14:val="none"/>
    </w:rPr>
  </w:style>
  <w:style w:type="character" w:customStyle="1" w:styleId="LGTdocChar">
    <w:name w:val="LGTdoc_본문 Char"/>
    <w:link w:val="LGTdoc"/>
    <w:qFormat/>
    <w:rsid w:val="00A37CEF"/>
    <w:rPr>
      <w:rFonts w:ascii="Times New Roman" w:eastAsia="Batang" w:hAnsi="Times New Roman" w:cs="Times New Roman"/>
      <w:szCs w:val="24"/>
      <w:lang w:eastAsia="ko-KR"/>
      <w14:ligatures w14:val="none"/>
    </w:rPr>
  </w:style>
  <w:style w:type="paragraph" w:customStyle="1" w:styleId="Style1">
    <w:name w:val="Style1"/>
    <w:basedOn w:val="Normal"/>
    <w:link w:val="Style1Char"/>
    <w:qFormat/>
    <w:rsid w:val="00A37CEF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A37CEF"/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TALChar">
    <w:name w:val="TAL Char"/>
    <w:link w:val="TAL"/>
    <w:rsid w:val="00A37CEF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A37CEF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A37CE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1Char">
    <w:name w:val="B1 Char"/>
    <w:rsid w:val="00A37CEF"/>
    <w:rPr>
      <w:lang w:val="en-GB" w:eastAsia="en-US"/>
    </w:rPr>
  </w:style>
  <w:style w:type="table" w:styleId="GridTable4-Accent5">
    <w:name w:val="Grid Table 4 Accent 5"/>
    <w:basedOn w:val="TableNormal"/>
    <w:uiPriority w:val="49"/>
    <w:rsid w:val="00A37CEF"/>
    <w:pPr>
      <w:spacing w:after="0" w:line="240" w:lineRule="auto"/>
    </w:pPr>
    <w:rPr>
      <w:rFonts w:ascii="CG Times (WN)" w:eastAsia="SimSun" w:hAnsi="CG Times (WN)" w:cs="Times New Roman"/>
      <w:kern w:val="0"/>
      <w:sz w:val="20"/>
      <w:szCs w:val="20"/>
      <w:lang w:eastAsia="zh-CN"/>
      <w14:ligatures w14:val="none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Guidance">
    <w:name w:val="Guidance"/>
    <w:basedOn w:val="Normal"/>
    <w:qFormat/>
    <w:rsid w:val="00A37CEF"/>
    <w:pPr>
      <w:overflowPunct/>
      <w:autoSpaceDE/>
      <w:autoSpaceDN/>
      <w:adjustRightInd/>
      <w:textAlignment w:val="auto"/>
    </w:pPr>
    <w:rPr>
      <w:rFonts w:eastAsia="DengXian"/>
      <w:i/>
      <w:color w:val="0000FF"/>
      <w:lang w:val="en-GB"/>
    </w:rPr>
  </w:style>
  <w:style w:type="character" w:customStyle="1" w:styleId="CaptionChar">
    <w:name w:val="Caption Char"/>
    <w:aliases w:val="cap Char"/>
    <w:basedOn w:val="DefaultParagraphFont"/>
    <w:link w:val="Caption"/>
    <w:qFormat/>
    <w:rsid w:val="00A37CEF"/>
    <w:rPr>
      <w:rFonts w:ascii="Times New Roman" w:eastAsia="SimSu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pf0">
    <w:name w:val="pf0"/>
    <w:basedOn w:val="Normal"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A37CEF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Normal"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wacimagecontainer">
    <w:name w:val="wacimagecontainer"/>
    <w:basedOn w:val="DefaultParagraphFont"/>
    <w:rsid w:val="00A37CEF"/>
  </w:style>
  <w:style w:type="character" w:customStyle="1" w:styleId="eop">
    <w:name w:val="eop"/>
    <w:basedOn w:val="DefaultParagraphFont"/>
    <w:rsid w:val="00A37CEF"/>
  </w:style>
  <w:style w:type="character" w:customStyle="1" w:styleId="normaltextrun">
    <w:name w:val="normaltextrun"/>
    <w:basedOn w:val="DefaultParagraphFont"/>
    <w:qFormat/>
    <w:rsid w:val="00A37CEF"/>
  </w:style>
  <w:style w:type="character" w:customStyle="1" w:styleId="scxp37309694">
    <w:name w:val="scxp37309694"/>
    <w:basedOn w:val="DefaultParagraphFont"/>
    <w:rsid w:val="00D25E76"/>
  </w:style>
  <w:style w:type="character" w:customStyle="1" w:styleId="singleunderline">
    <w:name w:val="singleunderline"/>
    <w:basedOn w:val="DefaultParagraphFont"/>
    <w:rsid w:val="00D25E76"/>
  </w:style>
  <w:style w:type="character" w:customStyle="1" w:styleId="TANChar">
    <w:name w:val="TAN Char"/>
    <w:link w:val="TAN"/>
    <w:qFormat/>
    <w:rsid w:val="00CE7266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customStyle="1" w:styleId="CRCoverPageChar">
    <w:name w:val="CR Cover Page Char"/>
    <w:link w:val="CRCoverPage"/>
    <w:qFormat/>
    <w:rsid w:val="007F051E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paragraph" w:customStyle="1" w:styleId="enumlev2">
    <w:name w:val="enumlev2"/>
    <w:basedOn w:val="Normal"/>
    <w:uiPriority w:val="99"/>
    <w:qFormat/>
    <w:rsid w:val="00324002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871" w:hanging="737"/>
    </w:pPr>
    <w:rPr>
      <w:rFonts w:eastAsia="Times New Rom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534498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2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953714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9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54ee9b494f55b89301817ac11ce3be7b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0678b32e504d90a2aee2ab9e3a2721d5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FB76EA-70EA-4E5B-A375-2A1B0DE5D0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F9A18-2941-4653-9313-2A74FD628E76}">
  <ds:schemaRefs>
    <ds:schemaRef ds:uri="http://schemas.microsoft.com/office/2006/metadata/properties"/>
    <ds:schemaRef ds:uri="http://schemas.microsoft.com/office/infopath/2007/PartnerControls"/>
    <ds:schemaRef ds:uri="1d122eec-3bb3-4fc2-82b5-17eb52940d3b"/>
    <ds:schemaRef ds:uri="e51413fb-b6f8-4f29-abc2-eb20455e809e"/>
  </ds:schemaRefs>
</ds:datastoreItem>
</file>

<file path=customXml/itemProps3.xml><?xml version="1.0" encoding="utf-8"?>
<ds:datastoreItem xmlns:ds="http://schemas.openxmlformats.org/officeDocument/2006/customXml" ds:itemID="{B8B2700F-D7D5-4A5F-ABEA-C73D9476C95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493</Words>
  <Characters>2813</Characters>
  <Application>Microsoft Office Word</Application>
  <DocSecurity>0</DocSecurity>
  <Lines>23</Lines>
  <Paragraphs>6</Paragraphs>
  <ScaleCrop>false</ScaleCrop>
  <Company>Qualcomm Incorporated</Company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(Mustafa Emara)</dc:creator>
  <cp:keywords/>
  <dc:description/>
  <cp:lastModifiedBy>Qualcomm</cp:lastModifiedBy>
  <cp:revision>18</cp:revision>
  <dcterms:created xsi:type="dcterms:W3CDTF">2025-10-03T14:57:00Z</dcterms:created>
  <dcterms:modified xsi:type="dcterms:W3CDTF">2025-10-03T20:43:00Z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